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720" w:type="dxa"/>
        <w:tblCellMar>
          <w:left w:w="70" w:type="dxa"/>
          <w:right w:w="70" w:type="dxa"/>
        </w:tblCellMar>
        <w:tblLook w:val="04A0" w:firstRow="1" w:lastRow="0" w:firstColumn="1" w:lastColumn="0" w:noHBand="0" w:noVBand="1"/>
      </w:tblPr>
      <w:tblGrid>
        <w:gridCol w:w="1540"/>
        <w:gridCol w:w="4800"/>
        <w:gridCol w:w="3620"/>
        <w:gridCol w:w="1760"/>
      </w:tblGrid>
      <w:tr w:rsidR="005670B0" w:rsidRPr="005670B0" w:rsidTr="005670B0">
        <w:trPr>
          <w:trHeight w:val="315"/>
        </w:trPr>
        <w:tc>
          <w:tcPr>
            <w:tcW w:w="154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5670B0" w:rsidRPr="005670B0" w:rsidRDefault="005670B0" w:rsidP="005670B0">
            <w:pPr>
              <w:spacing w:after="0" w:line="240" w:lineRule="auto"/>
              <w:rPr>
                <w:rFonts w:ascii="Calibri" w:eastAsia="Times New Roman" w:hAnsi="Calibri" w:cs="Calibri"/>
                <w:color w:val="000000"/>
                <w:sz w:val="20"/>
                <w:szCs w:val="20"/>
                <w:lang w:eastAsia="es-ES"/>
              </w:rPr>
            </w:pPr>
            <w:r w:rsidRPr="005670B0">
              <w:rPr>
                <w:rFonts w:ascii="Calibri" w:eastAsia="Times New Roman" w:hAnsi="Calibri" w:cs="Calibri"/>
                <w:color w:val="000000"/>
                <w:sz w:val="20"/>
                <w:szCs w:val="20"/>
                <w:lang w:eastAsia="es-ES"/>
              </w:rPr>
              <w:t>Curso Académico</w:t>
            </w:r>
          </w:p>
        </w:tc>
        <w:tc>
          <w:tcPr>
            <w:tcW w:w="4800" w:type="dxa"/>
            <w:tcBorders>
              <w:top w:val="single" w:sz="8" w:space="0" w:color="000000"/>
              <w:left w:val="nil"/>
              <w:bottom w:val="single" w:sz="8" w:space="0" w:color="000000"/>
              <w:right w:val="single" w:sz="8" w:space="0" w:color="000000"/>
            </w:tcBorders>
            <w:shd w:val="clear" w:color="auto" w:fill="auto"/>
            <w:vAlign w:val="bottom"/>
            <w:hideMark/>
          </w:tcPr>
          <w:p w:rsidR="005670B0" w:rsidRPr="005670B0" w:rsidRDefault="005670B0" w:rsidP="005670B0">
            <w:pPr>
              <w:spacing w:after="0" w:line="240" w:lineRule="auto"/>
              <w:rPr>
                <w:rFonts w:ascii="Calibri" w:eastAsia="Times New Roman" w:hAnsi="Calibri" w:cs="Calibri"/>
                <w:color w:val="000000"/>
                <w:sz w:val="20"/>
                <w:szCs w:val="20"/>
                <w:lang w:eastAsia="es-ES"/>
              </w:rPr>
            </w:pPr>
            <w:r w:rsidRPr="005670B0">
              <w:rPr>
                <w:rFonts w:ascii="Calibri" w:eastAsia="Times New Roman" w:hAnsi="Calibri" w:cs="Calibri"/>
                <w:color w:val="000000"/>
                <w:sz w:val="20"/>
                <w:szCs w:val="20"/>
                <w:lang w:eastAsia="es-ES"/>
              </w:rPr>
              <w:t>2023-24</w:t>
            </w:r>
          </w:p>
        </w:tc>
        <w:tc>
          <w:tcPr>
            <w:tcW w:w="3620" w:type="dxa"/>
            <w:tcBorders>
              <w:top w:val="nil"/>
              <w:left w:val="nil"/>
              <w:bottom w:val="nil"/>
              <w:right w:val="nil"/>
            </w:tcBorders>
            <w:shd w:val="clear" w:color="auto" w:fill="auto"/>
            <w:noWrap/>
            <w:vAlign w:val="bottom"/>
            <w:hideMark/>
          </w:tcPr>
          <w:p w:rsidR="005670B0" w:rsidRPr="005670B0" w:rsidRDefault="005670B0" w:rsidP="005670B0">
            <w:pPr>
              <w:spacing w:after="0" w:line="240" w:lineRule="auto"/>
              <w:rPr>
                <w:rFonts w:ascii="Calibri" w:eastAsia="Times New Roman" w:hAnsi="Calibri" w:cs="Calibri"/>
                <w:color w:val="000000"/>
                <w:sz w:val="20"/>
                <w:szCs w:val="20"/>
                <w:lang w:eastAsia="es-ES"/>
              </w:rPr>
            </w:pPr>
          </w:p>
        </w:tc>
        <w:tc>
          <w:tcPr>
            <w:tcW w:w="1760" w:type="dxa"/>
            <w:tcBorders>
              <w:top w:val="nil"/>
              <w:left w:val="nil"/>
              <w:bottom w:val="nil"/>
              <w:right w:val="nil"/>
            </w:tcBorders>
            <w:shd w:val="clear" w:color="auto" w:fill="auto"/>
            <w:noWrap/>
            <w:vAlign w:val="bottom"/>
            <w:hideMark/>
          </w:tcPr>
          <w:p w:rsidR="005670B0" w:rsidRPr="005670B0" w:rsidRDefault="005670B0" w:rsidP="005670B0">
            <w:pPr>
              <w:spacing w:after="0" w:line="240" w:lineRule="auto"/>
              <w:rPr>
                <w:rFonts w:ascii="Times New Roman" w:eastAsia="Times New Roman" w:hAnsi="Times New Roman" w:cs="Times New Roman"/>
                <w:sz w:val="20"/>
                <w:szCs w:val="20"/>
                <w:lang w:eastAsia="es-ES"/>
              </w:rPr>
            </w:pPr>
          </w:p>
        </w:tc>
      </w:tr>
      <w:tr w:rsidR="005670B0" w:rsidRPr="005670B0" w:rsidTr="005670B0">
        <w:trPr>
          <w:trHeight w:val="540"/>
        </w:trPr>
        <w:tc>
          <w:tcPr>
            <w:tcW w:w="1540" w:type="dxa"/>
            <w:tcBorders>
              <w:top w:val="nil"/>
              <w:left w:val="single" w:sz="8" w:space="0" w:color="000000"/>
              <w:bottom w:val="single" w:sz="8" w:space="0" w:color="000000"/>
              <w:right w:val="single" w:sz="8" w:space="0" w:color="000000"/>
            </w:tcBorders>
            <w:shd w:val="clear" w:color="auto" w:fill="auto"/>
            <w:vAlign w:val="bottom"/>
            <w:hideMark/>
          </w:tcPr>
          <w:p w:rsidR="005670B0" w:rsidRPr="005670B0" w:rsidRDefault="005670B0" w:rsidP="005670B0">
            <w:pPr>
              <w:spacing w:after="0" w:line="240" w:lineRule="auto"/>
              <w:rPr>
                <w:rFonts w:ascii="Calibri" w:eastAsia="Times New Roman" w:hAnsi="Calibri" w:cs="Calibri"/>
                <w:color w:val="000000"/>
                <w:sz w:val="20"/>
                <w:szCs w:val="20"/>
                <w:lang w:eastAsia="es-ES"/>
              </w:rPr>
            </w:pPr>
            <w:r w:rsidRPr="005670B0">
              <w:rPr>
                <w:rFonts w:ascii="Calibri" w:eastAsia="Times New Roman" w:hAnsi="Calibri" w:cs="Calibri"/>
                <w:color w:val="000000"/>
                <w:sz w:val="20"/>
                <w:szCs w:val="20"/>
                <w:lang w:eastAsia="es-ES"/>
              </w:rPr>
              <w:t>Asignatura</w:t>
            </w:r>
          </w:p>
        </w:tc>
        <w:tc>
          <w:tcPr>
            <w:tcW w:w="4800" w:type="dxa"/>
            <w:tcBorders>
              <w:top w:val="nil"/>
              <w:left w:val="nil"/>
              <w:bottom w:val="single" w:sz="8" w:space="0" w:color="000000"/>
              <w:right w:val="single" w:sz="8" w:space="0" w:color="000000"/>
            </w:tcBorders>
            <w:shd w:val="clear" w:color="auto" w:fill="auto"/>
            <w:vAlign w:val="bottom"/>
            <w:hideMark/>
          </w:tcPr>
          <w:p w:rsidR="005670B0" w:rsidRPr="005670B0" w:rsidRDefault="005670B0" w:rsidP="005670B0">
            <w:pPr>
              <w:spacing w:after="0" w:line="240" w:lineRule="auto"/>
              <w:rPr>
                <w:rFonts w:ascii="Calibri" w:eastAsia="Times New Roman" w:hAnsi="Calibri" w:cs="Calibri"/>
                <w:color w:val="000000"/>
                <w:sz w:val="20"/>
                <w:szCs w:val="20"/>
                <w:lang w:eastAsia="es-ES"/>
              </w:rPr>
            </w:pPr>
            <w:proofErr w:type="spellStart"/>
            <w:r w:rsidRPr="005670B0">
              <w:rPr>
                <w:rFonts w:ascii="Calibri" w:eastAsia="Times New Roman" w:hAnsi="Calibri" w:cs="Calibri"/>
                <w:color w:val="000000"/>
                <w:sz w:val="20"/>
                <w:szCs w:val="20"/>
                <w:lang w:eastAsia="es-ES"/>
              </w:rPr>
              <w:t>Pr</w:t>
            </w:r>
            <w:r>
              <w:rPr>
                <w:rFonts w:ascii="Calibri" w:eastAsia="Times New Roman" w:hAnsi="Calibri" w:cs="Calibri"/>
                <w:color w:val="000000"/>
                <w:sz w:val="20"/>
                <w:szCs w:val="20"/>
                <w:lang w:eastAsia="es-ES"/>
              </w:rPr>
              <w:t>act</w:t>
            </w:r>
            <w:proofErr w:type="spellEnd"/>
            <w:r>
              <w:rPr>
                <w:rFonts w:ascii="Calibri" w:eastAsia="Times New Roman" w:hAnsi="Calibri" w:cs="Calibri"/>
                <w:color w:val="000000"/>
                <w:sz w:val="20"/>
                <w:szCs w:val="20"/>
                <w:lang w:eastAsia="es-ES"/>
              </w:rPr>
              <w:t>. en Empresa en M. U. en Guio</w:t>
            </w:r>
            <w:bookmarkStart w:id="0" w:name="_GoBack"/>
            <w:bookmarkEnd w:id="0"/>
            <w:r w:rsidRPr="005670B0">
              <w:rPr>
                <w:rFonts w:ascii="Calibri" w:eastAsia="Times New Roman" w:hAnsi="Calibri" w:cs="Calibri"/>
                <w:color w:val="000000"/>
                <w:sz w:val="20"/>
                <w:szCs w:val="20"/>
                <w:lang w:eastAsia="es-ES"/>
              </w:rPr>
              <w:t>n, Narrativa y Creatividad Audiovisua</w:t>
            </w:r>
            <w:r>
              <w:rPr>
                <w:rFonts w:ascii="Calibri" w:eastAsia="Times New Roman" w:hAnsi="Calibri" w:cs="Calibri"/>
                <w:color w:val="000000"/>
                <w:sz w:val="20"/>
                <w:szCs w:val="20"/>
                <w:lang w:eastAsia="es-ES"/>
              </w:rPr>
              <w:t>l</w:t>
            </w:r>
            <w:r w:rsidRPr="005670B0">
              <w:rPr>
                <w:rFonts w:ascii="Calibri" w:eastAsia="Times New Roman" w:hAnsi="Calibri" w:cs="Calibri"/>
                <w:color w:val="000000"/>
                <w:sz w:val="20"/>
                <w:szCs w:val="20"/>
                <w:lang w:eastAsia="es-ES"/>
              </w:rPr>
              <w:t xml:space="preserve"> (07)</w:t>
            </w:r>
          </w:p>
        </w:tc>
        <w:tc>
          <w:tcPr>
            <w:tcW w:w="3620" w:type="dxa"/>
            <w:tcBorders>
              <w:top w:val="nil"/>
              <w:left w:val="nil"/>
              <w:bottom w:val="nil"/>
              <w:right w:val="nil"/>
            </w:tcBorders>
            <w:shd w:val="clear" w:color="auto" w:fill="auto"/>
            <w:noWrap/>
            <w:vAlign w:val="bottom"/>
            <w:hideMark/>
          </w:tcPr>
          <w:p w:rsidR="005670B0" w:rsidRPr="005670B0" w:rsidRDefault="005670B0" w:rsidP="005670B0">
            <w:pPr>
              <w:spacing w:after="0" w:line="240" w:lineRule="auto"/>
              <w:rPr>
                <w:rFonts w:ascii="Calibri" w:eastAsia="Times New Roman" w:hAnsi="Calibri" w:cs="Calibri"/>
                <w:color w:val="000000"/>
                <w:sz w:val="20"/>
                <w:szCs w:val="20"/>
                <w:lang w:eastAsia="es-ES"/>
              </w:rPr>
            </w:pPr>
          </w:p>
        </w:tc>
        <w:tc>
          <w:tcPr>
            <w:tcW w:w="1760" w:type="dxa"/>
            <w:tcBorders>
              <w:top w:val="nil"/>
              <w:left w:val="nil"/>
              <w:bottom w:val="nil"/>
              <w:right w:val="nil"/>
            </w:tcBorders>
            <w:shd w:val="clear" w:color="auto" w:fill="auto"/>
            <w:noWrap/>
            <w:vAlign w:val="bottom"/>
            <w:hideMark/>
          </w:tcPr>
          <w:p w:rsidR="005670B0" w:rsidRPr="005670B0" w:rsidRDefault="005670B0" w:rsidP="005670B0">
            <w:pPr>
              <w:spacing w:after="0" w:line="240" w:lineRule="auto"/>
              <w:rPr>
                <w:rFonts w:ascii="Times New Roman" w:eastAsia="Times New Roman" w:hAnsi="Times New Roman" w:cs="Times New Roman"/>
                <w:sz w:val="20"/>
                <w:szCs w:val="20"/>
                <w:lang w:eastAsia="es-ES"/>
              </w:rPr>
            </w:pPr>
          </w:p>
        </w:tc>
      </w:tr>
      <w:tr w:rsidR="005670B0" w:rsidRPr="005670B0" w:rsidTr="005670B0">
        <w:trPr>
          <w:trHeight w:val="315"/>
        </w:trPr>
        <w:tc>
          <w:tcPr>
            <w:tcW w:w="1540" w:type="dxa"/>
            <w:tcBorders>
              <w:top w:val="nil"/>
              <w:left w:val="single" w:sz="8" w:space="0" w:color="000000"/>
              <w:bottom w:val="single" w:sz="8" w:space="0" w:color="000000"/>
              <w:right w:val="single" w:sz="8" w:space="0" w:color="000000"/>
            </w:tcBorders>
            <w:shd w:val="clear" w:color="auto" w:fill="auto"/>
            <w:vAlign w:val="bottom"/>
            <w:hideMark/>
          </w:tcPr>
          <w:p w:rsidR="005670B0" w:rsidRPr="005670B0" w:rsidRDefault="005670B0" w:rsidP="005670B0">
            <w:pPr>
              <w:spacing w:after="0" w:line="240" w:lineRule="auto"/>
              <w:rPr>
                <w:rFonts w:ascii="Calibri" w:eastAsia="Times New Roman" w:hAnsi="Calibri" w:cs="Calibri"/>
                <w:color w:val="000000"/>
                <w:sz w:val="20"/>
                <w:szCs w:val="20"/>
                <w:lang w:eastAsia="es-ES"/>
              </w:rPr>
            </w:pPr>
            <w:r w:rsidRPr="005670B0">
              <w:rPr>
                <w:rFonts w:ascii="Calibri" w:eastAsia="Times New Roman" w:hAnsi="Calibri" w:cs="Calibri"/>
                <w:color w:val="000000"/>
                <w:sz w:val="20"/>
                <w:szCs w:val="20"/>
                <w:lang w:eastAsia="es-ES"/>
              </w:rPr>
              <w:t>Convocatoria</w:t>
            </w:r>
          </w:p>
        </w:tc>
        <w:tc>
          <w:tcPr>
            <w:tcW w:w="4800" w:type="dxa"/>
            <w:tcBorders>
              <w:top w:val="nil"/>
              <w:left w:val="nil"/>
              <w:bottom w:val="single" w:sz="8" w:space="0" w:color="000000"/>
              <w:right w:val="single" w:sz="8" w:space="0" w:color="000000"/>
            </w:tcBorders>
            <w:shd w:val="clear" w:color="auto" w:fill="auto"/>
            <w:vAlign w:val="bottom"/>
            <w:hideMark/>
          </w:tcPr>
          <w:p w:rsidR="005670B0" w:rsidRPr="005670B0" w:rsidRDefault="005670B0" w:rsidP="005670B0">
            <w:pPr>
              <w:spacing w:after="0" w:line="240" w:lineRule="auto"/>
              <w:rPr>
                <w:rFonts w:ascii="Calibri" w:eastAsia="Times New Roman" w:hAnsi="Calibri" w:cs="Calibri"/>
                <w:color w:val="000000"/>
                <w:sz w:val="20"/>
                <w:szCs w:val="20"/>
                <w:lang w:eastAsia="es-ES"/>
              </w:rPr>
            </w:pPr>
            <w:r w:rsidRPr="005670B0">
              <w:rPr>
                <w:rFonts w:ascii="Calibri" w:eastAsia="Times New Roman" w:hAnsi="Calibri" w:cs="Calibri"/>
                <w:color w:val="000000"/>
                <w:sz w:val="20"/>
                <w:szCs w:val="20"/>
                <w:lang w:eastAsia="es-ES"/>
              </w:rPr>
              <w:t>CONVOCATORIA ORDINARIA MARZO 23/24</w:t>
            </w:r>
          </w:p>
        </w:tc>
        <w:tc>
          <w:tcPr>
            <w:tcW w:w="3620" w:type="dxa"/>
            <w:tcBorders>
              <w:top w:val="nil"/>
              <w:left w:val="nil"/>
              <w:bottom w:val="nil"/>
              <w:right w:val="nil"/>
            </w:tcBorders>
            <w:shd w:val="clear" w:color="auto" w:fill="auto"/>
            <w:noWrap/>
            <w:vAlign w:val="bottom"/>
            <w:hideMark/>
          </w:tcPr>
          <w:p w:rsidR="005670B0" w:rsidRPr="005670B0" w:rsidRDefault="005670B0" w:rsidP="005670B0">
            <w:pPr>
              <w:spacing w:after="0" w:line="240" w:lineRule="auto"/>
              <w:rPr>
                <w:rFonts w:ascii="Calibri" w:eastAsia="Times New Roman" w:hAnsi="Calibri" w:cs="Calibri"/>
                <w:color w:val="000000"/>
                <w:sz w:val="20"/>
                <w:szCs w:val="20"/>
                <w:lang w:eastAsia="es-ES"/>
              </w:rPr>
            </w:pPr>
          </w:p>
        </w:tc>
        <w:tc>
          <w:tcPr>
            <w:tcW w:w="1760" w:type="dxa"/>
            <w:tcBorders>
              <w:top w:val="nil"/>
              <w:left w:val="nil"/>
              <w:bottom w:val="nil"/>
              <w:right w:val="nil"/>
            </w:tcBorders>
            <w:shd w:val="clear" w:color="auto" w:fill="auto"/>
            <w:noWrap/>
            <w:vAlign w:val="bottom"/>
            <w:hideMark/>
          </w:tcPr>
          <w:p w:rsidR="005670B0" w:rsidRPr="005670B0" w:rsidRDefault="005670B0" w:rsidP="005670B0">
            <w:pPr>
              <w:spacing w:after="0" w:line="240" w:lineRule="auto"/>
              <w:rPr>
                <w:rFonts w:ascii="Times New Roman" w:eastAsia="Times New Roman" w:hAnsi="Times New Roman" w:cs="Times New Roman"/>
                <w:sz w:val="20"/>
                <w:szCs w:val="20"/>
                <w:lang w:eastAsia="es-ES"/>
              </w:rPr>
            </w:pPr>
          </w:p>
        </w:tc>
      </w:tr>
      <w:tr w:rsidR="005670B0" w:rsidRPr="005670B0" w:rsidTr="005670B0">
        <w:trPr>
          <w:trHeight w:val="300"/>
        </w:trPr>
        <w:tc>
          <w:tcPr>
            <w:tcW w:w="1540" w:type="dxa"/>
            <w:tcBorders>
              <w:top w:val="nil"/>
              <w:left w:val="nil"/>
              <w:bottom w:val="nil"/>
              <w:right w:val="nil"/>
            </w:tcBorders>
            <w:shd w:val="clear" w:color="auto" w:fill="auto"/>
            <w:noWrap/>
            <w:vAlign w:val="bottom"/>
            <w:hideMark/>
          </w:tcPr>
          <w:p w:rsidR="005670B0" w:rsidRPr="005670B0" w:rsidRDefault="005670B0" w:rsidP="005670B0">
            <w:pPr>
              <w:spacing w:after="0" w:line="240" w:lineRule="auto"/>
              <w:rPr>
                <w:rFonts w:ascii="Times New Roman" w:eastAsia="Times New Roman" w:hAnsi="Times New Roman" w:cs="Times New Roman"/>
                <w:sz w:val="20"/>
                <w:szCs w:val="20"/>
                <w:lang w:eastAsia="es-ES"/>
              </w:rPr>
            </w:pPr>
          </w:p>
        </w:tc>
        <w:tc>
          <w:tcPr>
            <w:tcW w:w="4800" w:type="dxa"/>
            <w:tcBorders>
              <w:top w:val="nil"/>
              <w:left w:val="nil"/>
              <w:bottom w:val="nil"/>
              <w:right w:val="nil"/>
            </w:tcBorders>
            <w:shd w:val="clear" w:color="auto" w:fill="auto"/>
            <w:noWrap/>
            <w:vAlign w:val="bottom"/>
            <w:hideMark/>
          </w:tcPr>
          <w:p w:rsidR="005670B0" w:rsidRPr="005670B0" w:rsidRDefault="005670B0" w:rsidP="005670B0">
            <w:pPr>
              <w:spacing w:after="0" w:line="240" w:lineRule="auto"/>
              <w:rPr>
                <w:rFonts w:ascii="Times New Roman" w:eastAsia="Times New Roman" w:hAnsi="Times New Roman" w:cs="Times New Roman"/>
                <w:sz w:val="20"/>
                <w:szCs w:val="20"/>
                <w:lang w:eastAsia="es-ES"/>
              </w:rPr>
            </w:pPr>
          </w:p>
        </w:tc>
        <w:tc>
          <w:tcPr>
            <w:tcW w:w="3620" w:type="dxa"/>
            <w:tcBorders>
              <w:top w:val="nil"/>
              <w:left w:val="nil"/>
              <w:bottom w:val="nil"/>
              <w:right w:val="nil"/>
            </w:tcBorders>
            <w:shd w:val="clear" w:color="auto" w:fill="auto"/>
            <w:noWrap/>
            <w:vAlign w:val="bottom"/>
            <w:hideMark/>
          </w:tcPr>
          <w:p w:rsidR="005670B0" w:rsidRPr="005670B0" w:rsidRDefault="005670B0" w:rsidP="005670B0">
            <w:pPr>
              <w:spacing w:after="0" w:line="240" w:lineRule="auto"/>
              <w:rPr>
                <w:rFonts w:ascii="Times New Roman" w:eastAsia="Times New Roman" w:hAnsi="Times New Roman" w:cs="Times New Roman"/>
                <w:sz w:val="20"/>
                <w:szCs w:val="20"/>
                <w:lang w:eastAsia="es-ES"/>
              </w:rPr>
            </w:pPr>
          </w:p>
        </w:tc>
        <w:tc>
          <w:tcPr>
            <w:tcW w:w="1760" w:type="dxa"/>
            <w:tcBorders>
              <w:top w:val="nil"/>
              <w:left w:val="nil"/>
              <w:bottom w:val="nil"/>
              <w:right w:val="nil"/>
            </w:tcBorders>
            <w:shd w:val="clear" w:color="auto" w:fill="auto"/>
            <w:noWrap/>
            <w:vAlign w:val="bottom"/>
            <w:hideMark/>
          </w:tcPr>
          <w:p w:rsidR="005670B0" w:rsidRPr="005670B0" w:rsidRDefault="005670B0" w:rsidP="005670B0">
            <w:pPr>
              <w:spacing w:after="0" w:line="240" w:lineRule="auto"/>
              <w:rPr>
                <w:rFonts w:ascii="Times New Roman" w:eastAsia="Times New Roman" w:hAnsi="Times New Roman" w:cs="Times New Roman"/>
                <w:sz w:val="20"/>
                <w:szCs w:val="20"/>
                <w:lang w:eastAsia="es-ES"/>
              </w:rPr>
            </w:pPr>
          </w:p>
        </w:tc>
      </w:tr>
      <w:tr w:rsidR="005670B0" w:rsidRPr="005670B0" w:rsidTr="005670B0">
        <w:trPr>
          <w:trHeight w:val="315"/>
        </w:trPr>
        <w:tc>
          <w:tcPr>
            <w:tcW w:w="1540" w:type="dxa"/>
            <w:tcBorders>
              <w:top w:val="nil"/>
              <w:left w:val="nil"/>
              <w:bottom w:val="nil"/>
              <w:right w:val="nil"/>
            </w:tcBorders>
            <w:shd w:val="clear" w:color="auto" w:fill="auto"/>
            <w:noWrap/>
            <w:vAlign w:val="bottom"/>
            <w:hideMark/>
          </w:tcPr>
          <w:p w:rsidR="005670B0" w:rsidRPr="005670B0" w:rsidRDefault="005670B0" w:rsidP="005670B0">
            <w:pPr>
              <w:spacing w:after="0" w:line="240" w:lineRule="auto"/>
              <w:rPr>
                <w:rFonts w:ascii="Times New Roman" w:eastAsia="Times New Roman" w:hAnsi="Times New Roman" w:cs="Times New Roman"/>
                <w:sz w:val="20"/>
                <w:szCs w:val="20"/>
                <w:lang w:eastAsia="es-ES"/>
              </w:rPr>
            </w:pPr>
          </w:p>
        </w:tc>
        <w:tc>
          <w:tcPr>
            <w:tcW w:w="4800" w:type="dxa"/>
            <w:tcBorders>
              <w:top w:val="nil"/>
              <w:left w:val="nil"/>
              <w:bottom w:val="nil"/>
              <w:right w:val="nil"/>
            </w:tcBorders>
            <w:shd w:val="clear" w:color="auto" w:fill="auto"/>
            <w:noWrap/>
            <w:vAlign w:val="bottom"/>
            <w:hideMark/>
          </w:tcPr>
          <w:p w:rsidR="005670B0" w:rsidRPr="005670B0" w:rsidRDefault="005670B0" w:rsidP="005670B0">
            <w:pPr>
              <w:spacing w:after="0" w:line="240" w:lineRule="auto"/>
              <w:rPr>
                <w:rFonts w:ascii="Times New Roman" w:eastAsia="Times New Roman" w:hAnsi="Times New Roman" w:cs="Times New Roman"/>
                <w:sz w:val="20"/>
                <w:szCs w:val="20"/>
                <w:lang w:eastAsia="es-ES"/>
              </w:rPr>
            </w:pPr>
          </w:p>
        </w:tc>
        <w:tc>
          <w:tcPr>
            <w:tcW w:w="3620" w:type="dxa"/>
            <w:tcBorders>
              <w:top w:val="nil"/>
              <w:left w:val="nil"/>
              <w:bottom w:val="nil"/>
              <w:right w:val="nil"/>
            </w:tcBorders>
            <w:shd w:val="clear" w:color="auto" w:fill="auto"/>
            <w:noWrap/>
            <w:vAlign w:val="bottom"/>
            <w:hideMark/>
          </w:tcPr>
          <w:p w:rsidR="005670B0" w:rsidRPr="005670B0" w:rsidRDefault="005670B0" w:rsidP="005670B0">
            <w:pPr>
              <w:spacing w:after="0" w:line="240" w:lineRule="auto"/>
              <w:rPr>
                <w:rFonts w:ascii="Times New Roman" w:eastAsia="Times New Roman" w:hAnsi="Times New Roman" w:cs="Times New Roman"/>
                <w:sz w:val="20"/>
                <w:szCs w:val="20"/>
                <w:lang w:eastAsia="es-ES"/>
              </w:rPr>
            </w:pPr>
          </w:p>
        </w:tc>
        <w:tc>
          <w:tcPr>
            <w:tcW w:w="1760" w:type="dxa"/>
            <w:tcBorders>
              <w:top w:val="nil"/>
              <w:left w:val="nil"/>
              <w:bottom w:val="nil"/>
              <w:right w:val="nil"/>
            </w:tcBorders>
            <w:shd w:val="clear" w:color="auto" w:fill="auto"/>
            <w:noWrap/>
            <w:vAlign w:val="bottom"/>
            <w:hideMark/>
          </w:tcPr>
          <w:p w:rsidR="005670B0" w:rsidRPr="005670B0" w:rsidRDefault="005670B0" w:rsidP="005670B0">
            <w:pPr>
              <w:spacing w:after="0" w:line="240" w:lineRule="auto"/>
              <w:rPr>
                <w:rFonts w:ascii="Times New Roman" w:eastAsia="Times New Roman" w:hAnsi="Times New Roman" w:cs="Times New Roman"/>
                <w:sz w:val="20"/>
                <w:szCs w:val="20"/>
                <w:lang w:eastAsia="es-ES"/>
              </w:rPr>
            </w:pPr>
          </w:p>
        </w:tc>
      </w:tr>
      <w:tr w:rsidR="005670B0" w:rsidRPr="005670B0" w:rsidTr="005670B0">
        <w:trPr>
          <w:trHeight w:val="315"/>
        </w:trPr>
        <w:tc>
          <w:tcPr>
            <w:tcW w:w="15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670B0" w:rsidRPr="005670B0" w:rsidRDefault="005670B0" w:rsidP="005670B0">
            <w:pPr>
              <w:spacing w:after="0" w:line="240" w:lineRule="auto"/>
              <w:jc w:val="center"/>
              <w:rPr>
                <w:rFonts w:ascii="Calibri" w:eastAsia="Times New Roman" w:hAnsi="Calibri" w:cs="Calibri"/>
                <w:b/>
                <w:bCs/>
                <w:color w:val="000000"/>
                <w:sz w:val="20"/>
                <w:szCs w:val="20"/>
                <w:lang w:eastAsia="es-ES"/>
              </w:rPr>
            </w:pPr>
            <w:r w:rsidRPr="005670B0">
              <w:rPr>
                <w:rFonts w:ascii="Calibri" w:eastAsia="Times New Roman" w:hAnsi="Calibri" w:cs="Calibri"/>
                <w:b/>
                <w:bCs/>
                <w:color w:val="000000"/>
                <w:sz w:val="20"/>
                <w:szCs w:val="20"/>
                <w:lang w:eastAsia="es-ES"/>
              </w:rPr>
              <w:t>Oferta</w:t>
            </w:r>
          </w:p>
        </w:tc>
        <w:tc>
          <w:tcPr>
            <w:tcW w:w="4800" w:type="dxa"/>
            <w:tcBorders>
              <w:top w:val="single" w:sz="8" w:space="0" w:color="000000"/>
              <w:left w:val="nil"/>
              <w:bottom w:val="single" w:sz="8" w:space="0" w:color="000000"/>
              <w:right w:val="single" w:sz="8" w:space="0" w:color="000000"/>
            </w:tcBorders>
            <w:shd w:val="clear" w:color="auto" w:fill="auto"/>
            <w:vAlign w:val="center"/>
            <w:hideMark/>
          </w:tcPr>
          <w:p w:rsidR="005670B0" w:rsidRPr="005670B0" w:rsidRDefault="005670B0" w:rsidP="005670B0">
            <w:pPr>
              <w:spacing w:after="0" w:line="240" w:lineRule="auto"/>
              <w:jc w:val="center"/>
              <w:rPr>
                <w:rFonts w:ascii="Calibri" w:eastAsia="Times New Roman" w:hAnsi="Calibri" w:cs="Calibri"/>
                <w:b/>
                <w:bCs/>
                <w:color w:val="000000"/>
                <w:sz w:val="20"/>
                <w:szCs w:val="20"/>
                <w:lang w:eastAsia="es-ES"/>
              </w:rPr>
            </w:pPr>
            <w:r w:rsidRPr="005670B0">
              <w:rPr>
                <w:rFonts w:ascii="Calibri" w:eastAsia="Times New Roman" w:hAnsi="Calibri" w:cs="Calibri"/>
                <w:b/>
                <w:bCs/>
                <w:color w:val="000000"/>
                <w:sz w:val="20"/>
                <w:szCs w:val="20"/>
                <w:lang w:eastAsia="es-ES"/>
              </w:rPr>
              <w:t>Nombre Empresa</w:t>
            </w:r>
          </w:p>
        </w:tc>
        <w:tc>
          <w:tcPr>
            <w:tcW w:w="3620" w:type="dxa"/>
            <w:tcBorders>
              <w:top w:val="single" w:sz="8" w:space="0" w:color="000000"/>
              <w:left w:val="nil"/>
              <w:bottom w:val="single" w:sz="8" w:space="0" w:color="000000"/>
              <w:right w:val="single" w:sz="8" w:space="0" w:color="000000"/>
            </w:tcBorders>
            <w:shd w:val="clear" w:color="auto" w:fill="auto"/>
            <w:vAlign w:val="center"/>
            <w:hideMark/>
          </w:tcPr>
          <w:p w:rsidR="005670B0" w:rsidRPr="005670B0" w:rsidRDefault="005670B0" w:rsidP="005670B0">
            <w:pPr>
              <w:spacing w:after="0" w:line="240" w:lineRule="auto"/>
              <w:jc w:val="center"/>
              <w:rPr>
                <w:rFonts w:ascii="Calibri" w:eastAsia="Times New Roman" w:hAnsi="Calibri" w:cs="Calibri"/>
                <w:b/>
                <w:bCs/>
                <w:color w:val="000000"/>
                <w:sz w:val="20"/>
                <w:szCs w:val="20"/>
                <w:lang w:eastAsia="es-ES"/>
              </w:rPr>
            </w:pPr>
            <w:r w:rsidRPr="005670B0">
              <w:rPr>
                <w:rFonts w:ascii="Calibri" w:eastAsia="Times New Roman" w:hAnsi="Calibri" w:cs="Calibri"/>
                <w:b/>
                <w:bCs/>
                <w:color w:val="000000"/>
                <w:sz w:val="20"/>
                <w:szCs w:val="20"/>
                <w:lang w:eastAsia="es-ES"/>
              </w:rPr>
              <w:t>Descripción</w:t>
            </w:r>
          </w:p>
        </w:tc>
        <w:tc>
          <w:tcPr>
            <w:tcW w:w="1760" w:type="dxa"/>
            <w:tcBorders>
              <w:top w:val="single" w:sz="8" w:space="0" w:color="000000"/>
              <w:left w:val="nil"/>
              <w:bottom w:val="single" w:sz="8" w:space="0" w:color="000000"/>
              <w:right w:val="single" w:sz="8" w:space="0" w:color="000000"/>
            </w:tcBorders>
            <w:shd w:val="clear" w:color="auto" w:fill="auto"/>
            <w:vAlign w:val="center"/>
            <w:hideMark/>
          </w:tcPr>
          <w:p w:rsidR="005670B0" w:rsidRPr="005670B0" w:rsidRDefault="005670B0" w:rsidP="005670B0">
            <w:pPr>
              <w:spacing w:after="0" w:line="240" w:lineRule="auto"/>
              <w:jc w:val="center"/>
              <w:rPr>
                <w:rFonts w:ascii="Calibri" w:eastAsia="Times New Roman" w:hAnsi="Calibri" w:cs="Calibri"/>
                <w:b/>
                <w:bCs/>
                <w:color w:val="000000"/>
                <w:sz w:val="20"/>
                <w:szCs w:val="20"/>
                <w:lang w:eastAsia="es-ES"/>
              </w:rPr>
            </w:pPr>
            <w:r w:rsidRPr="005670B0">
              <w:rPr>
                <w:rFonts w:ascii="Calibri" w:eastAsia="Times New Roman" w:hAnsi="Calibri" w:cs="Calibri"/>
                <w:b/>
                <w:bCs/>
                <w:color w:val="000000"/>
                <w:sz w:val="20"/>
                <w:szCs w:val="20"/>
                <w:lang w:eastAsia="es-ES"/>
              </w:rPr>
              <w:t>Puestos Libres</w:t>
            </w:r>
          </w:p>
        </w:tc>
      </w:tr>
      <w:tr w:rsidR="005670B0" w:rsidRPr="005670B0" w:rsidTr="005670B0">
        <w:trPr>
          <w:trHeight w:val="2325"/>
        </w:trPr>
        <w:tc>
          <w:tcPr>
            <w:tcW w:w="1540" w:type="dxa"/>
            <w:tcBorders>
              <w:top w:val="nil"/>
              <w:left w:val="single" w:sz="8" w:space="0" w:color="000000"/>
              <w:bottom w:val="single" w:sz="8" w:space="0" w:color="000000"/>
              <w:right w:val="single" w:sz="8" w:space="0" w:color="000000"/>
            </w:tcBorders>
            <w:shd w:val="clear" w:color="auto" w:fill="auto"/>
            <w:vAlign w:val="bottom"/>
            <w:hideMark/>
          </w:tcPr>
          <w:p w:rsidR="005670B0" w:rsidRPr="005670B0" w:rsidRDefault="005670B0" w:rsidP="005670B0">
            <w:pPr>
              <w:spacing w:after="0" w:line="240" w:lineRule="auto"/>
              <w:jc w:val="right"/>
              <w:rPr>
                <w:rFonts w:ascii="Calibri" w:eastAsia="Times New Roman" w:hAnsi="Calibri" w:cs="Calibri"/>
                <w:color w:val="000000"/>
                <w:sz w:val="20"/>
                <w:szCs w:val="20"/>
                <w:lang w:eastAsia="es-ES"/>
              </w:rPr>
            </w:pPr>
            <w:r w:rsidRPr="005670B0">
              <w:rPr>
                <w:rFonts w:ascii="Calibri" w:eastAsia="Times New Roman" w:hAnsi="Calibri" w:cs="Calibri"/>
                <w:color w:val="000000"/>
                <w:sz w:val="20"/>
                <w:szCs w:val="20"/>
                <w:lang w:eastAsia="es-ES"/>
              </w:rPr>
              <w:t>413838</w:t>
            </w:r>
          </w:p>
        </w:tc>
        <w:tc>
          <w:tcPr>
            <w:tcW w:w="4800" w:type="dxa"/>
            <w:tcBorders>
              <w:top w:val="nil"/>
              <w:left w:val="nil"/>
              <w:bottom w:val="single" w:sz="8" w:space="0" w:color="000000"/>
              <w:right w:val="single" w:sz="8" w:space="0" w:color="000000"/>
            </w:tcBorders>
            <w:shd w:val="clear" w:color="auto" w:fill="auto"/>
            <w:vAlign w:val="bottom"/>
            <w:hideMark/>
          </w:tcPr>
          <w:p w:rsidR="005670B0" w:rsidRPr="005670B0" w:rsidRDefault="005670B0" w:rsidP="005670B0">
            <w:pPr>
              <w:spacing w:after="0" w:line="240" w:lineRule="auto"/>
              <w:rPr>
                <w:rFonts w:ascii="Calibri" w:eastAsia="Times New Roman" w:hAnsi="Calibri" w:cs="Calibri"/>
                <w:color w:val="000000"/>
                <w:sz w:val="20"/>
                <w:szCs w:val="20"/>
                <w:lang w:eastAsia="es-ES"/>
              </w:rPr>
            </w:pPr>
            <w:r w:rsidRPr="005670B0">
              <w:rPr>
                <w:rFonts w:ascii="Calibri" w:eastAsia="Times New Roman" w:hAnsi="Calibri" w:cs="Calibri"/>
                <w:color w:val="000000"/>
                <w:sz w:val="20"/>
                <w:szCs w:val="20"/>
                <w:lang w:eastAsia="es-ES"/>
              </w:rPr>
              <w:t>Asociación Libre de Prensa Alcalareña</w:t>
            </w:r>
          </w:p>
        </w:tc>
        <w:tc>
          <w:tcPr>
            <w:tcW w:w="3620" w:type="dxa"/>
            <w:tcBorders>
              <w:top w:val="nil"/>
              <w:left w:val="nil"/>
              <w:bottom w:val="single" w:sz="8" w:space="0" w:color="000000"/>
              <w:right w:val="single" w:sz="8" w:space="0" w:color="000000"/>
            </w:tcBorders>
            <w:shd w:val="clear" w:color="auto" w:fill="auto"/>
            <w:vAlign w:val="bottom"/>
            <w:hideMark/>
          </w:tcPr>
          <w:p w:rsidR="005670B0" w:rsidRPr="005670B0" w:rsidRDefault="005670B0" w:rsidP="005670B0">
            <w:pPr>
              <w:spacing w:after="0" w:line="240" w:lineRule="auto"/>
              <w:rPr>
                <w:rFonts w:ascii="Calibri" w:eastAsia="Times New Roman" w:hAnsi="Calibri" w:cs="Calibri"/>
                <w:color w:val="000000"/>
                <w:sz w:val="20"/>
                <w:szCs w:val="20"/>
                <w:lang w:eastAsia="es-ES"/>
              </w:rPr>
            </w:pPr>
            <w:r w:rsidRPr="005670B0">
              <w:rPr>
                <w:rFonts w:ascii="Calibri" w:eastAsia="Times New Roman" w:hAnsi="Calibri" w:cs="Calibri"/>
                <w:color w:val="000000"/>
                <w:sz w:val="20"/>
                <w:szCs w:val="20"/>
                <w:lang w:eastAsia="es-ES"/>
              </w:rPr>
              <w:t>Apoyo a la creación de contenidos audiovisuales para La Voz de Alcalá, Sevilla Actualidad, Aljarafe Digital y EnAndaluz.es. Diseño y creación de nuevos formatos y propuestas de contenidos audiovisuales. Coberturas gráficas y difusión en canales informativos de los distintos medios de comunicación.</w:t>
            </w:r>
          </w:p>
        </w:tc>
        <w:tc>
          <w:tcPr>
            <w:tcW w:w="1760" w:type="dxa"/>
            <w:tcBorders>
              <w:top w:val="nil"/>
              <w:left w:val="nil"/>
              <w:bottom w:val="single" w:sz="8" w:space="0" w:color="000000"/>
              <w:right w:val="single" w:sz="8" w:space="0" w:color="000000"/>
            </w:tcBorders>
            <w:shd w:val="clear" w:color="auto" w:fill="auto"/>
            <w:vAlign w:val="bottom"/>
            <w:hideMark/>
          </w:tcPr>
          <w:p w:rsidR="005670B0" w:rsidRPr="005670B0" w:rsidRDefault="005670B0" w:rsidP="005670B0">
            <w:pPr>
              <w:spacing w:after="0" w:line="240" w:lineRule="auto"/>
              <w:jc w:val="right"/>
              <w:rPr>
                <w:rFonts w:ascii="Calibri" w:eastAsia="Times New Roman" w:hAnsi="Calibri" w:cs="Calibri"/>
                <w:color w:val="000000"/>
                <w:sz w:val="20"/>
                <w:szCs w:val="20"/>
                <w:lang w:eastAsia="es-ES"/>
              </w:rPr>
            </w:pPr>
            <w:r w:rsidRPr="005670B0">
              <w:rPr>
                <w:rFonts w:ascii="Calibri" w:eastAsia="Times New Roman" w:hAnsi="Calibri" w:cs="Calibri"/>
                <w:color w:val="000000"/>
                <w:sz w:val="20"/>
                <w:szCs w:val="20"/>
                <w:lang w:eastAsia="es-ES"/>
              </w:rPr>
              <w:t>1</w:t>
            </w:r>
          </w:p>
        </w:tc>
      </w:tr>
      <w:tr w:rsidR="005670B0" w:rsidRPr="005670B0" w:rsidTr="005670B0">
        <w:trPr>
          <w:trHeight w:val="6660"/>
        </w:trPr>
        <w:tc>
          <w:tcPr>
            <w:tcW w:w="1540" w:type="dxa"/>
            <w:tcBorders>
              <w:top w:val="nil"/>
              <w:left w:val="single" w:sz="8" w:space="0" w:color="000000"/>
              <w:bottom w:val="single" w:sz="8" w:space="0" w:color="000000"/>
              <w:right w:val="single" w:sz="8" w:space="0" w:color="000000"/>
            </w:tcBorders>
            <w:shd w:val="clear" w:color="auto" w:fill="auto"/>
            <w:vAlign w:val="bottom"/>
            <w:hideMark/>
          </w:tcPr>
          <w:p w:rsidR="005670B0" w:rsidRPr="005670B0" w:rsidRDefault="005670B0" w:rsidP="005670B0">
            <w:pPr>
              <w:spacing w:after="0" w:line="240" w:lineRule="auto"/>
              <w:jc w:val="right"/>
              <w:rPr>
                <w:rFonts w:ascii="Calibri" w:eastAsia="Times New Roman" w:hAnsi="Calibri" w:cs="Calibri"/>
                <w:color w:val="000000"/>
                <w:sz w:val="20"/>
                <w:szCs w:val="20"/>
                <w:lang w:eastAsia="es-ES"/>
              </w:rPr>
            </w:pPr>
            <w:r w:rsidRPr="005670B0">
              <w:rPr>
                <w:rFonts w:ascii="Calibri" w:eastAsia="Times New Roman" w:hAnsi="Calibri" w:cs="Calibri"/>
                <w:color w:val="000000"/>
                <w:sz w:val="20"/>
                <w:szCs w:val="20"/>
                <w:lang w:eastAsia="es-ES"/>
              </w:rPr>
              <w:lastRenderedPageBreak/>
              <w:t>414759</w:t>
            </w:r>
          </w:p>
        </w:tc>
        <w:tc>
          <w:tcPr>
            <w:tcW w:w="4800" w:type="dxa"/>
            <w:tcBorders>
              <w:top w:val="nil"/>
              <w:left w:val="nil"/>
              <w:bottom w:val="single" w:sz="8" w:space="0" w:color="000000"/>
              <w:right w:val="single" w:sz="8" w:space="0" w:color="000000"/>
            </w:tcBorders>
            <w:shd w:val="clear" w:color="auto" w:fill="auto"/>
            <w:vAlign w:val="bottom"/>
            <w:hideMark/>
          </w:tcPr>
          <w:p w:rsidR="005670B0" w:rsidRPr="005670B0" w:rsidRDefault="005670B0" w:rsidP="005670B0">
            <w:pPr>
              <w:spacing w:after="0" w:line="240" w:lineRule="auto"/>
              <w:rPr>
                <w:rFonts w:ascii="Calibri" w:eastAsia="Times New Roman" w:hAnsi="Calibri" w:cs="Calibri"/>
                <w:color w:val="000000"/>
                <w:sz w:val="20"/>
                <w:szCs w:val="20"/>
                <w:lang w:eastAsia="es-ES"/>
              </w:rPr>
            </w:pPr>
            <w:r w:rsidRPr="005670B0">
              <w:rPr>
                <w:rFonts w:ascii="Calibri" w:eastAsia="Times New Roman" w:hAnsi="Calibri" w:cs="Calibri"/>
                <w:color w:val="000000"/>
                <w:sz w:val="20"/>
                <w:szCs w:val="20"/>
                <w:lang w:eastAsia="es-ES"/>
              </w:rPr>
              <w:t>AYUNTAMIENTO DE MAIRENA DEL ALJARAFE</w:t>
            </w:r>
          </w:p>
        </w:tc>
        <w:tc>
          <w:tcPr>
            <w:tcW w:w="3620" w:type="dxa"/>
            <w:tcBorders>
              <w:top w:val="nil"/>
              <w:left w:val="nil"/>
              <w:bottom w:val="single" w:sz="8" w:space="0" w:color="000000"/>
              <w:right w:val="single" w:sz="8" w:space="0" w:color="000000"/>
            </w:tcBorders>
            <w:shd w:val="clear" w:color="auto" w:fill="auto"/>
            <w:vAlign w:val="bottom"/>
            <w:hideMark/>
          </w:tcPr>
          <w:p w:rsidR="005670B0" w:rsidRPr="005670B0" w:rsidRDefault="005670B0" w:rsidP="005670B0">
            <w:pPr>
              <w:spacing w:after="0" w:line="240" w:lineRule="auto"/>
              <w:rPr>
                <w:rFonts w:ascii="Calibri" w:eastAsia="Times New Roman" w:hAnsi="Calibri" w:cs="Calibri"/>
                <w:color w:val="000000"/>
                <w:sz w:val="20"/>
                <w:szCs w:val="20"/>
                <w:lang w:eastAsia="es-ES"/>
              </w:rPr>
            </w:pPr>
            <w:r w:rsidRPr="005670B0">
              <w:rPr>
                <w:rFonts w:ascii="Calibri" w:eastAsia="Times New Roman" w:hAnsi="Calibri" w:cs="Calibri"/>
                <w:color w:val="000000"/>
                <w:sz w:val="20"/>
                <w:szCs w:val="20"/>
                <w:lang w:eastAsia="es-ES"/>
              </w:rPr>
              <w:t>Elaboración, de lunes a viernes, del dossier de prensa de los diferentes medios de comunicación, con especial atención a los diarios escritos y difundidos de lunes a domingo. Cobertura de eventos tales como ruedas de prensa, eventos deportivos, presentación de programación municipal y otras actividades desarrolladas por el Ayuntamiento, sus organismos autónomos y asociaciones, según indicaciones del jefe de departamento. Redacción de notas, comunicados y convocatorias de prensa bajo supervisión del jefe de departamento. Redacción de noticias para los diferentes portales municipales bajo supervisión del jefe de departamento. Redacción de entradas en las diferentes redes sociales municipales, bajo supervisión del jefe de departamento. Redacción de noticias para los diferentes portales municipales, bajo supervisión del jefe de departamento. Redacción de mensajes en redes sociales municipales, bajo supervisión del jefe de departamento.</w:t>
            </w:r>
          </w:p>
        </w:tc>
        <w:tc>
          <w:tcPr>
            <w:tcW w:w="1760" w:type="dxa"/>
            <w:tcBorders>
              <w:top w:val="nil"/>
              <w:left w:val="nil"/>
              <w:bottom w:val="single" w:sz="8" w:space="0" w:color="000000"/>
              <w:right w:val="single" w:sz="8" w:space="0" w:color="000000"/>
            </w:tcBorders>
            <w:shd w:val="clear" w:color="auto" w:fill="auto"/>
            <w:vAlign w:val="bottom"/>
            <w:hideMark/>
          </w:tcPr>
          <w:p w:rsidR="005670B0" w:rsidRPr="005670B0" w:rsidRDefault="005670B0" w:rsidP="005670B0">
            <w:pPr>
              <w:spacing w:after="0" w:line="240" w:lineRule="auto"/>
              <w:jc w:val="right"/>
              <w:rPr>
                <w:rFonts w:ascii="Calibri" w:eastAsia="Times New Roman" w:hAnsi="Calibri" w:cs="Calibri"/>
                <w:color w:val="000000"/>
                <w:sz w:val="20"/>
                <w:szCs w:val="20"/>
                <w:lang w:eastAsia="es-ES"/>
              </w:rPr>
            </w:pPr>
            <w:r w:rsidRPr="005670B0">
              <w:rPr>
                <w:rFonts w:ascii="Calibri" w:eastAsia="Times New Roman" w:hAnsi="Calibri" w:cs="Calibri"/>
                <w:color w:val="000000"/>
                <w:sz w:val="20"/>
                <w:szCs w:val="20"/>
                <w:lang w:eastAsia="es-ES"/>
              </w:rPr>
              <w:t>1</w:t>
            </w:r>
          </w:p>
        </w:tc>
      </w:tr>
    </w:tbl>
    <w:p w:rsidR="003E7CEC" w:rsidRDefault="003E7CEC"/>
    <w:sectPr w:rsidR="003E7CEC" w:rsidSect="005670B0">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B0"/>
    <w:rsid w:val="003E7CEC"/>
    <w:rsid w:val="005670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A622"/>
  <w15:chartTrackingRefBased/>
  <w15:docId w15:val="{5218591F-780D-4692-BC8E-3917BC1E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lola</cp:lastModifiedBy>
  <cp:revision>1</cp:revision>
  <dcterms:created xsi:type="dcterms:W3CDTF">2024-04-11T18:00:00Z</dcterms:created>
  <dcterms:modified xsi:type="dcterms:W3CDTF">2024-04-11T18:01:00Z</dcterms:modified>
</cp:coreProperties>
</file>