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480" w:type="dxa"/>
        <w:tblCellMar>
          <w:left w:w="70" w:type="dxa"/>
          <w:right w:w="70" w:type="dxa"/>
        </w:tblCellMar>
        <w:tblLook w:val="04A0" w:firstRow="1" w:lastRow="0" w:firstColumn="1" w:lastColumn="0" w:noHBand="0" w:noVBand="1"/>
      </w:tblPr>
      <w:tblGrid>
        <w:gridCol w:w="1540"/>
        <w:gridCol w:w="4800"/>
        <w:gridCol w:w="4520"/>
        <w:gridCol w:w="1620"/>
      </w:tblGrid>
      <w:tr w:rsidR="00383A9B" w:rsidRPr="00383A9B" w:rsidTr="00383A9B">
        <w:trPr>
          <w:trHeight w:val="315"/>
        </w:trPr>
        <w:tc>
          <w:tcPr>
            <w:tcW w:w="15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83A9B" w:rsidRPr="00383A9B" w:rsidRDefault="00383A9B" w:rsidP="00383A9B">
            <w:pPr>
              <w:spacing w:after="0" w:line="240" w:lineRule="auto"/>
              <w:jc w:val="center"/>
              <w:rPr>
                <w:rFonts w:ascii="Calibri" w:eastAsia="Times New Roman" w:hAnsi="Calibri" w:cs="Calibri"/>
                <w:b/>
                <w:bCs/>
                <w:color w:val="000000"/>
                <w:sz w:val="20"/>
                <w:szCs w:val="20"/>
                <w:lang w:eastAsia="es-ES"/>
              </w:rPr>
            </w:pPr>
            <w:r w:rsidRPr="00383A9B">
              <w:rPr>
                <w:rFonts w:ascii="Calibri" w:eastAsia="Times New Roman" w:hAnsi="Calibri" w:cs="Calibri"/>
                <w:b/>
                <w:bCs/>
                <w:color w:val="000000"/>
                <w:sz w:val="20"/>
                <w:szCs w:val="20"/>
                <w:lang w:eastAsia="es-ES"/>
              </w:rPr>
              <w:t>Parámetro</w:t>
            </w:r>
          </w:p>
        </w:tc>
        <w:tc>
          <w:tcPr>
            <w:tcW w:w="4800" w:type="dxa"/>
            <w:tcBorders>
              <w:top w:val="single" w:sz="8" w:space="0" w:color="000000"/>
              <w:left w:val="nil"/>
              <w:bottom w:val="single" w:sz="8" w:space="0" w:color="000000"/>
              <w:right w:val="single" w:sz="8" w:space="0" w:color="000000"/>
            </w:tcBorders>
            <w:shd w:val="clear" w:color="auto" w:fill="auto"/>
            <w:vAlign w:val="center"/>
            <w:hideMark/>
          </w:tcPr>
          <w:p w:rsidR="00383A9B" w:rsidRPr="00383A9B" w:rsidRDefault="00383A9B" w:rsidP="00383A9B">
            <w:pPr>
              <w:spacing w:after="0" w:line="240" w:lineRule="auto"/>
              <w:jc w:val="center"/>
              <w:rPr>
                <w:rFonts w:ascii="Calibri" w:eastAsia="Times New Roman" w:hAnsi="Calibri" w:cs="Calibri"/>
                <w:b/>
                <w:bCs/>
                <w:color w:val="000000"/>
                <w:sz w:val="20"/>
                <w:szCs w:val="20"/>
                <w:lang w:eastAsia="es-ES"/>
              </w:rPr>
            </w:pPr>
            <w:r w:rsidRPr="00383A9B">
              <w:rPr>
                <w:rFonts w:ascii="Calibri" w:eastAsia="Times New Roman" w:hAnsi="Calibri" w:cs="Calibri"/>
                <w:b/>
                <w:bCs/>
                <w:color w:val="000000"/>
                <w:sz w:val="20"/>
                <w:szCs w:val="20"/>
                <w:lang w:eastAsia="es-ES"/>
              </w:rPr>
              <w:t>Valor</w:t>
            </w:r>
          </w:p>
        </w:tc>
        <w:tc>
          <w:tcPr>
            <w:tcW w:w="4520" w:type="dxa"/>
            <w:tcBorders>
              <w:top w:val="nil"/>
              <w:left w:val="nil"/>
              <w:bottom w:val="nil"/>
              <w:right w:val="nil"/>
            </w:tcBorders>
            <w:shd w:val="clear" w:color="auto" w:fill="auto"/>
            <w:noWrap/>
            <w:vAlign w:val="bottom"/>
            <w:hideMark/>
          </w:tcPr>
          <w:p w:rsidR="00383A9B" w:rsidRPr="00383A9B" w:rsidRDefault="00383A9B" w:rsidP="00383A9B">
            <w:pPr>
              <w:spacing w:after="0" w:line="240" w:lineRule="auto"/>
              <w:jc w:val="center"/>
              <w:rPr>
                <w:rFonts w:ascii="Calibri" w:eastAsia="Times New Roman" w:hAnsi="Calibri" w:cs="Calibri"/>
                <w:b/>
                <w:bCs/>
                <w:color w:val="000000"/>
                <w:sz w:val="20"/>
                <w:szCs w:val="20"/>
                <w:lang w:eastAsia="es-ES"/>
              </w:rPr>
            </w:pPr>
          </w:p>
        </w:tc>
        <w:tc>
          <w:tcPr>
            <w:tcW w:w="1620" w:type="dxa"/>
            <w:tcBorders>
              <w:top w:val="nil"/>
              <w:left w:val="nil"/>
              <w:bottom w:val="nil"/>
              <w:right w:val="nil"/>
            </w:tcBorders>
            <w:shd w:val="clear" w:color="auto" w:fill="auto"/>
            <w:noWrap/>
            <w:vAlign w:val="bottom"/>
            <w:hideMark/>
          </w:tcPr>
          <w:p w:rsidR="00383A9B" w:rsidRPr="00383A9B" w:rsidRDefault="00383A9B" w:rsidP="00383A9B">
            <w:pPr>
              <w:spacing w:after="0" w:line="240" w:lineRule="auto"/>
              <w:rPr>
                <w:rFonts w:ascii="Times New Roman" w:eastAsia="Times New Roman" w:hAnsi="Times New Roman" w:cs="Times New Roman"/>
                <w:sz w:val="20"/>
                <w:szCs w:val="20"/>
                <w:lang w:eastAsia="es-ES"/>
              </w:rPr>
            </w:pPr>
          </w:p>
        </w:tc>
      </w:tr>
      <w:tr w:rsidR="00383A9B" w:rsidRPr="00383A9B" w:rsidTr="00383A9B">
        <w:trPr>
          <w:trHeight w:val="315"/>
        </w:trPr>
        <w:tc>
          <w:tcPr>
            <w:tcW w:w="1540" w:type="dxa"/>
            <w:tcBorders>
              <w:top w:val="nil"/>
              <w:left w:val="single" w:sz="8" w:space="0" w:color="000000"/>
              <w:bottom w:val="single" w:sz="8" w:space="0" w:color="000000"/>
              <w:right w:val="single" w:sz="8" w:space="0" w:color="000000"/>
            </w:tcBorders>
            <w:shd w:val="clear" w:color="auto" w:fill="auto"/>
            <w:vAlign w:val="bottom"/>
            <w:hideMark/>
          </w:tcPr>
          <w:p w:rsidR="00383A9B" w:rsidRPr="00383A9B" w:rsidRDefault="00383A9B" w:rsidP="00383A9B">
            <w:pPr>
              <w:spacing w:after="0" w:line="240" w:lineRule="auto"/>
              <w:rPr>
                <w:rFonts w:ascii="Calibri" w:eastAsia="Times New Roman" w:hAnsi="Calibri" w:cs="Calibri"/>
                <w:color w:val="000000"/>
                <w:sz w:val="20"/>
                <w:szCs w:val="20"/>
                <w:lang w:eastAsia="es-ES"/>
              </w:rPr>
            </w:pPr>
            <w:r w:rsidRPr="00383A9B">
              <w:rPr>
                <w:rFonts w:ascii="Calibri" w:eastAsia="Times New Roman" w:hAnsi="Calibri" w:cs="Calibri"/>
                <w:color w:val="000000"/>
                <w:sz w:val="20"/>
                <w:szCs w:val="20"/>
                <w:lang w:eastAsia="es-ES"/>
              </w:rPr>
              <w:t>Curso Académico</w:t>
            </w:r>
          </w:p>
        </w:tc>
        <w:tc>
          <w:tcPr>
            <w:tcW w:w="4800" w:type="dxa"/>
            <w:tcBorders>
              <w:top w:val="nil"/>
              <w:left w:val="nil"/>
              <w:bottom w:val="single" w:sz="8" w:space="0" w:color="000000"/>
              <w:right w:val="single" w:sz="8" w:space="0" w:color="000000"/>
            </w:tcBorders>
            <w:shd w:val="clear" w:color="auto" w:fill="auto"/>
            <w:vAlign w:val="bottom"/>
            <w:hideMark/>
          </w:tcPr>
          <w:p w:rsidR="00383A9B" w:rsidRPr="00383A9B" w:rsidRDefault="00383A9B" w:rsidP="00383A9B">
            <w:pPr>
              <w:spacing w:after="0" w:line="240" w:lineRule="auto"/>
              <w:rPr>
                <w:rFonts w:ascii="Calibri" w:eastAsia="Times New Roman" w:hAnsi="Calibri" w:cs="Calibri"/>
                <w:color w:val="000000"/>
                <w:sz w:val="20"/>
                <w:szCs w:val="20"/>
                <w:lang w:eastAsia="es-ES"/>
              </w:rPr>
            </w:pPr>
            <w:r w:rsidRPr="00383A9B">
              <w:rPr>
                <w:rFonts w:ascii="Calibri" w:eastAsia="Times New Roman" w:hAnsi="Calibri" w:cs="Calibri"/>
                <w:color w:val="000000"/>
                <w:sz w:val="20"/>
                <w:szCs w:val="20"/>
                <w:lang w:eastAsia="es-ES"/>
              </w:rPr>
              <w:t>2023-24</w:t>
            </w:r>
          </w:p>
        </w:tc>
        <w:tc>
          <w:tcPr>
            <w:tcW w:w="4520" w:type="dxa"/>
            <w:tcBorders>
              <w:top w:val="nil"/>
              <w:left w:val="nil"/>
              <w:bottom w:val="nil"/>
              <w:right w:val="nil"/>
            </w:tcBorders>
            <w:shd w:val="clear" w:color="auto" w:fill="auto"/>
            <w:noWrap/>
            <w:vAlign w:val="bottom"/>
            <w:hideMark/>
          </w:tcPr>
          <w:p w:rsidR="00383A9B" w:rsidRPr="00383A9B" w:rsidRDefault="00383A9B" w:rsidP="00383A9B">
            <w:pPr>
              <w:spacing w:after="0" w:line="240" w:lineRule="auto"/>
              <w:rPr>
                <w:rFonts w:ascii="Calibri" w:eastAsia="Times New Roman" w:hAnsi="Calibri" w:cs="Calibri"/>
                <w:color w:val="000000"/>
                <w:sz w:val="20"/>
                <w:szCs w:val="20"/>
                <w:lang w:eastAsia="es-ES"/>
              </w:rPr>
            </w:pPr>
          </w:p>
        </w:tc>
        <w:tc>
          <w:tcPr>
            <w:tcW w:w="1620" w:type="dxa"/>
            <w:tcBorders>
              <w:top w:val="nil"/>
              <w:left w:val="nil"/>
              <w:bottom w:val="nil"/>
              <w:right w:val="nil"/>
            </w:tcBorders>
            <w:shd w:val="clear" w:color="auto" w:fill="auto"/>
            <w:noWrap/>
            <w:vAlign w:val="bottom"/>
            <w:hideMark/>
          </w:tcPr>
          <w:p w:rsidR="00383A9B" w:rsidRPr="00383A9B" w:rsidRDefault="00383A9B" w:rsidP="00383A9B">
            <w:pPr>
              <w:spacing w:after="0" w:line="240" w:lineRule="auto"/>
              <w:rPr>
                <w:rFonts w:ascii="Times New Roman" w:eastAsia="Times New Roman" w:hAnsi="Times New Roman" w:cs="Times New Roman"/>
                <w:sz w:val="20"/>
                <w:szCs w:val="20"/>
                <w:lang w:eastAsia="es-ES"/>
              </w:rPr>
            </w:pPr>
          </w:p>
        </w:tc>
      </w:tr>
      <w:tr w:rsidR="00383A9B" w:rsidRPr="00383A9B" w:rsidTr="00383A9B">
        <w:trPr>
          <w:trHeight w:val="540"/>
        </w:trPr>
        <w:tc>
          <w:tcPr>
            <w:tcW w:w="1540" w:type="dxa"/>
            <w:tcBorders>
              <w:top w:val="nil"/>
              <w:left w:val="single" w:sz="8" w:space="0" w:color="000000"/>
              <w:bottom w:val="single" w:sz="8" w:space="0" w:color="000000"/>
              <w:right w:val="single" w:sz="8" w:space="0" w:color="000000"/>
            </w:tcBorders>
            <w:shd w:val="clear" w:color="auto" w:fill="auto"/>
            <w:vAlign w:val="bottom"/>
            <w:hideMark/>
          </w:tcPr>
          <w:p w:rsidR="00383A9B" w:rsidRPr="00383A9B" w:rsidRDefault="00383A9B" w:rsidP="00383A9B">
            <w:pPr>
              <w:spacing w:after="0" w:line="240" w:lineRule="auto"/>
              <w:rPr>
                <w:rFonts w:ascii="Calibri" w:eastAsia="Times New Roman" w:hAnsi="Calibri" w:cs="Calibri"/>
                <w:color w:val="000000"/>
                <w:sz w:val="20"/>
                <w:szCs w:val="20"/>
                <w:lang w:eastAsia="es-ES"/>
              </w:rPr>
            </w:pPr>
            <w:r w:rsidRPr="00383A9B">
              <w:rPr>
                <w:rFonts w:ascii="Calibri" w:eastAsia="Times New Roman" w:hAnsi="Calibri" w:cs="Calibri"/>
                <w:color w:val="000000"/>
                <w:sz w:val="20"/>
                <w:szCs w:val="20"/>
                <w:lang w:eastAsia="es-ES"/>
              </w:rPr>
              <w:t>Asignatura</w:t>
            </w:r>
          </w:p>
        </w:tc>
        <w:tc>
          <w:tcPr>
            <w:tcW w:w="4800" w:type="dxa"/>
            <w:tcBorders>
              <w:top w:val="nil"/>
              <w:left w:val="nil"/>
              <w:bottom w:val="single" w:sz="8" w:space="0" w:color="000000"/>
              <w:right w:val="single" w:sz="8" w:space="0" w:color="000000"/>
            </w:tcBorders>
            <w:shd w:val="clear" w:color="auto" w:fill="auto"/>
            <w:vAlign w:val="bottom"/>
            <w:hideMark/>
          </w:tcPr>
          <w:p w:rsidR="00383A9B" w:rsidRPr="00383A9B" w:rsidRDefault="00383A9B" w:rsidP="00383A9B">
            <w:pPr>
              <w:spacing w:after="0" w:line="240" w:lineRule="auto"/>
              <w:rPr>
                <w:rFonts w:ascii="Calibri" w:eastAsia="Times New Roman" w:hAnsi="Calibri" w:cs="Calibri"/>
                <w:color w:val="000000"/>
                <w:sz w:val="20"/>
                <w:szCs w:val="20"/>
                <w:lang w:eastAsia="es-ES"/>
              </w:rPr>
            </w:pPr>
            <w:r w:rsidRPr="00383A9B">
              <w:rPr>
                <w:rFonts w:ascii="Calibri" w:eastAsia="Times New Roman" w:hAnsi="Calibri" w:cs="Calibri"/>
                <w:color w:val="000000"/>
                <w:sz w:val="20"/>
                <w:szCs w:val="20"/>
                <w:lang w:eastAsia="es-ES"/>
              </w:rPr>
              <w:t>Prácticas en Empresas del M.U. en Pub</w:t>
            </w:r>
            <w:r w:rsidR="00E9793C">
              <w:rPr>
                <w:rFonts w:ascii="Calibri" w:eastAsia="Times New Roman" w:hAnsi="Calibri" w:cs="Calibri"/>
                <w:color w:val="000000"/>
                <w:sz w:val="20"/>
                <w:szCs w:val="20"/>
                <w:lang w:eastAsia="es-ES"/>
              </w:rPr>
              <w:t>licidad y Gestión de Contenidos</w:t>
            </w:r>
          </w:p>
        </w:tc>
        <w:tc>
          <w:tcPr>
            <w:tcW w:w="4520" w:type="dxa"/>
            <w:tcBorders>
              <w:top w:val="nil"/>
              <w:left w:val="nil"/>
              <w:bottom w:val="nil"/>
              <w:right w:val="nil"/>
            </w:tcBorders>
            <w:shd w:val="clear" w:color="auto" w:fill="auto"/>
            <w:noWrap/>
            <w:vAlign w:val="bottom"/>
            <w:hideMark/>
          </w:tcPr>
          <w:p w:rsidR="00383A9B" w:rsidRPr="00383A9B" w:rsidRDefault="00383A9B" w:rsidP="00383A9B">
            <w:pPr>
              <w:spacing w:after="0" w:line="240" w:lineRule="auto"/>
              <w:rPr>
                <w:rFonts w:ascii="Calibri" w:eastAsia="Times New Roman" w:hAnsi="Calibri" w:cs="Calibri"/>
                <w:color w:val="000000"/>
                <w:sz w:val="20"/>
                <w:szCs w:val="20"/>
                <w:lang w:eastAsia="es-ES"/>
              </w:rPr>
            </w:pPr>
          </w:p>
        </w:tc>
        <w:tc>
          <w:tcPr>
            <w:tcW w:w="1620" w:type="dxa"/>
            <w:tcBorders>
              <w:top w:val="nil"/>
              <w:left w:val="nil"/>
              <w:bottom w:val="nil"/>
              <w:right w:val="nil"/>
            </w:tcBorders>
            <w:shd w:val="clear" w:color="auto" w:fill="auto"/>
            <w:noWrap/>
            <w:vAlign w:val="bottom"/>
            <w:hideMark/>
          </w:tcPr>
          <w:p w:rsidR="00383A9B" w:rsidRPr="00383A9B" w:rsidRDefault="00383A9B" w:rsidP="00383A9B">
            <w:pPr>
              <w:spacing w:after="0" w:line="240" w:lineRule="auto"/>
              <w:rPr>
                <w:rFonts w:ascii="Times New Roman" w:eastAsia="Times New Roman" w:hAnsi="Times New Roman" w:cs="Times New Roman"/>
                <w:sz w:val="20"/>
                <w:szCs w:val="20"/>
                <w:lang w:eastAsia="es-ES"/>
              </w:rPr>
            </w:pPr>
          </w:p>
        </w:tc>
      </w:tr>
      <w:tr w:rsidR="00383A9B" w:rsidRPr="00383A9B" w:rsidTr="00383A9B">
        <w:trPr>
          <w:trHeight w:val="315"/>
        </w:trPr>
        <w:tc>
          <w:tcPr>
            <w:tcW w:w="1540" w:type="dxa"/>
            <w:tcBorders>
              <w:top w:val="nil"/>
              <w:left w:val="single" w:sz="8" w:space="0" w:color="000000"/>
              <w:bottom w:val="single" w:sz="8" w:space="0" w:color="000000"/>
              <w:right w:val="single" w:sz="8" w:space="0" w:color="000000"/>
            </w:tcBorders>
            <w:shd w:val="clear" w:color="auto" w:fill="auto"/>
            <w:vAlign w:val="bottom"/>
            <w:hideMark/>
          </w:tcPr>
          <w:p w:rsidR="00383A9B" w:rsidRPr="00383A9B" w:rsidRDefault="00383A9B" w:rsidP="00383A9B">
            <w:pPr>
              <w:spacing w:after="0" w:line="240" w:lineRule="auto"/>
              <w:rPr>
                <w:rFonts w:ascii="Calibri" w:eastAsia="Times New Roman" w:hAnsi="Calibri" w:cs="Calibri"/>
                <w:color w:val="000000"/>
                <w:sz w:val="20"/>
                <w:szCs w:val="20"/>
                <w:lang w:eastAsia="es-ES"/>
              </w:rPr>
            </w:pPr>
            <w:r w:rsidRPr="00383A9B">
              <w:rPr>
                <w:rFonts w:ascii="Calibri" w:eastAsia="Times New Roman" w:hAnsi="Calibri" w:cs="Calibri"/>
                <w:color w:val="000000"/>
                <w:sz w:val="20"/>
                <w:szCs w:val="20"/>
                <w:lang w:eastAsia="es-ES"/>
              </w:rPr>
              <w:t>Convocatoria</w:t>
            </w:r>
          </w:p>
        </w:tc>
        <w:tc>
          <w:tcPr>
            <w:tcW w:w="4800" w:type="dxa"/>
            <w:tcBorders>
              <w:top w:val="nil"/>
              <w:left w:val="nil"/>
              <w:bottom w:val="single" w:sz="8" w:space="0" w:color="000000"/>
              <w:right w:val="single" w:sz="8" w:space="0" w:color="000000"/>
            </w:tcBorders>
            <w:shd w:val="clear" w:color="auto" w:fill="auto"/>
            <w:vAlign w:val="bottom"/>
            <w:hideMark/>
          </w:tcPr>
          <w:p w:rsidR="00383A9B" w:rsidRPr="00383A9B" w:rsidRDefault="00383A9B" w:rsidP="00383A9B">
            <w:pPr>
              <w:spacing w:after="0" w:line="240" w:lineRule="auto"/>
              <w:rPr>
                <w:rFonts w:ascii="Calibri" w:eastAsia="Times New Roman" w:hAnsi="Calibri" w:cs="Calibri"/>
                <w:color w:val="000000"/>
                <w:sz w:val="20"/>
                <w:szCs w:val="20"/>
                <w:lang w:eastAsia="es-ES"/>
              </w:rPr>
            </w:pPr>
            <w:r w:rsidRPr="00383A9B">
              <w:rPr>
                <w:rFonts w:ascii="Calibri" w:eastAsia="Times New Roman" w:hAnsi="Calibri" w:cs="Calibri"/>
                <w:color w:val="000000"/>
                <w:sz w:val="20"/>
                <w:szCs w:val="20"/>
                <w:lang w:eastAsia="es-ES"/>
              </w:rPr>
              <w:t>CONVOCATORIA EXTRAORDINARIA FEBRERO 23/24</w:t>
            </w:r>
          </w:p>
        </w:tc>
        <w:tc>
          <w:tcPr>
            <w:tcW w:w="4520" w:type="dxa"/>
            <w:tcBorders>
              <w:top w:val="nil"/>
              <w:left w:val="nil"/>
              <w:bottom w:val="nil"/>
              <w:right w:val="nil"/>
            </w:tcBorders>
            <w:shd w:val="clear" w:color="auto" w:fill="auto"/>
            <w:noWrap/>
            <w:vAlign w:val="bottom"/>
            <w:hideMark/>
          </w:tcPr>
          <w:p w:rsidR="00383A9B" w:rsidRPr="00383A9B" w:rsidRDefault="00383A9B" w:rsidP="00383A9B">
            <w:pPr>
              <w:spacing w:after="0" w:line="240" w:lineRule="auto"/>
              <w:rPr>
                <w:rFonts w:ascii="Calibri" w:eastAsia="Times New Roman" w:hAnsi="Calibri" w:cs="Calibri"/>
                <w:color w:val="000000"/>
                <w:sz w:val="20"/>
                <w:szCs w:val="20"/>
                <w:lang w:eastAsia="es-ES"/>
              </w:rPr>
            </w:pPr>
          </w:p>
        </w:tc>
        <w:tc>
          <w:tcPr>
            <w:tcW w:w="1620" w:type="dxa"/>
            <w:tcBorders>
              <w:top w:val="nil"/>
              <w:left w:val="nil"/>
              <w:bottom w:val="nil"/>
              <w:right w:val="nil"/>
            </w:tcBorders>
            <w:shd w:val="clear" w:color="auto" w:fill="auto"/>
            <w:noWrap/>
            <w:vAlign w:val="bottom"/>
            <w:hideMark/>
          </w:tcPr>
          <w:p w:rsidR="00383A9B" w:rsidRPr="00383A9B" w:rsidRDefault="00383A9B" w:rsidP="00383A9B">
            <w:pPr>
              <w:spacing w:after="0" w:line="240" w:lineRule="auto"/>
              <w:rPr>
                <w:rFonts w:ascii="Times New Roman" w:eastAsia="Times New Roman" w:hAnsi="Times New Roman" w:cs="Times New Roman"/>
                <w:sz w:val="20"/>
                <w:szCs w:val="20"/>
                <w:lang w:eastAsia="es-ES"/>
              </w:rPr>
            </w:pPr>
          </w:p>
        </w:tc>
      </w:tr>
      <w:tr w:rsidR="00383A9B" w:rsidRPr="00383A9B" w:rsidTr="00383A9B">
        <w:trPr>
          <w:trHeight w:val="300"/>
        </w:trPr>
        <w:tc>
          <w:tcPr>
            <w:tcW w:w="1540" w:type="dxa"/>
            <w:tcBorders>
              <w:top w:val="nil"/>
              <w:left w:val="nil"/>
              <w:bottom w:val="nil"/>
              <w:right w:val="nil"/>
            </w:tcBorders>
            <w:shd w:val="clear" w:color="auto" w:fill="auto"/>
            <w:noWrap/>
            <w:vAlign w:val="bottom"/>
            <w:hideMark/>
          </w:tcPr>
          <w:p w:rsidR="00383A9B" w:rsidRPr="00383A9B" w:rsidRDefault="00383A9B" w:rsidP="00383A9B">
            <w:pPr>
              <w:spacing w:after="0" w:line="240" w:lineRule="auto"/>
              <w:rPr>
                <w:rFonts w:ascii="Times New Roman" w:eastAsia="Times New Roman" w:hAnsi="Times New Roman" w:cs="Times New Roman"/>
                <w:sz w:val="20"/>
                <w:szCs w:val="20"/>
                <w:lang w:eastAsia="es-ES"/>
              </w:rPr>
            </w:pPr>
          </w:p>
        </w:tc>
        <w:tc>
          <w:tcPr>
            <w:tcW w:w="4800" w:type="dxa"/>
            <w:tcBorders>
              <w:top w:val="nil"/>
              <w:left w:val="nil"/>
              <w:bottom w:val="nil"/>
              <w:right w:val="nil"/>
            </w:tcBorders>
            <w:shd w:val="clear" w:color="auto" w:fill="auto"/>
            <w:noWrap/>
            <w:vAlign w:val="bottom"/>
            <w:hideMark/>
          </w:tcPr>
          <w:p w:rsidR="00383A9B" w:rsidRPr="00383A9B" w:rsidRDefault="00383A9B" w:rsidP="00383A9B">
            <w:pPr>
              <w:spacing w:after="0" w:line="240" w:lineRule="auto"/>
              <w:rPr>
                <w:rFonts w:ascii="Times New Roman" w:eastAsia="Times New Roman" w:hAnsi="Times New Roman" w:cs="Times New Roman"/>
                <w:sz w:val="20"/>
                <w:szCs w:val="20"/>
                <w:lang w:eastAsia="es-ES"/>
              </w:rPr>
            </w:pPr>
          </w:p>
        </w:tc>
        <w:tc>
          <w:tcPr>
            <w:tcW w:w="4520" w:type="dxa"/>
            <w:tcBorders>
              <w:top w:val="nil"/>
              <w:left w:val="nil"/>
              <w:bottom w:val="nil"/>
              <w:right w:val="nil"/>
            </w:tcBorders>
            <w:shd w:val="clear" w:color="auto" w:fill="auto"/>
            <w:noWrap/>
            <w:vAlign w:val="bottom"/>
            <w:hideMark/>
          </w:tcPr>
          <w:p w:rsidR="00383A9B" w:rsidRPr="00383A9B" w:rsidRDefault="00383A9B" w:rsidP="00383A9B">
            <w:pPr>
              <w:spacing w:after="0" w:line="240" w:lineRule="auto"/>
              <w:rPr>
                <w:rFonts w:ascii="Times New Roman" w:eastAsia="Times New Roman" w:hAnsi="Times New Roman" w:cs="Times New Roman"/>
                <w:sz w:val="20"/>
                <w:szCs w:val="20"/>
                <w:lang w:eastAsia="es-ES"/>
              </w:rPr>
            </w:pPr>
          </w:p>
        </w:tc>
        <w:tc>
          <w:tcPr>
            <w:tcW w:w="1620" w:type="dxa"/>
            <w:tcBorders>
              <w:top w:val="nil"/>
              <w:left w:val="nil"/>
              <w:bottom w:val="nil"/>
              <w:right w:val="nil"/>
            </w:tcBorders>
            <w:shd w:val="clear" w:color="auto" w:fill="auto"/>
            <w:noWrap/>
            <w:vAlign w:val="bottom"/>
            <w:hideMark/>
          </w:tcPr>
          <w:p w:rsidR="00383A9B" w:rsidRPr="00383A9B" w:rsidRDefault="00383A9B" w:rsidP="00383A9B">
            <w:pPr>
              <w:spacing w:after="0" w:line="240" w:lineRule="auto"/>
              <w:rPr>
                <w:rFonts w:ascii="Times New Roman" w:eastAsia="Times New Roman" w:hAnsi="Times New Roman" w:cs="Times New Roman"/>
                <w:sz w:val="20"/>
                <w:szCs w:val="20"/>
                <w:lang w:eastAsia="es-ES"/>
              </w:rPr>
            </w:pPr>
          </w:p>
        </w:tc>
      </w:tr>
      <w:tr w:rsidR="00383A9B" w:rsidRPr="00383A9B" w:rsidTr="00383A9B">
        <w:trPr>
          <w:trHeight w:val="315"/>
        </w:trPr>
        <w:tc>
          <w:tcPr>
            <w:tcW w:w="1540" w:type="dxa"/>
            <w:tcBorders>
              <w:top w:val="nil"/>
              <w:left w:val="nil"/>
              <w:bottom w:val="nil"/>
              <w:right w:val="nil"/>
            </w:tcBorders>
            <w:shd w:val="clear" w:color="auto" w:fill="auto"/>
            <w:noWrap/>
            <w:vAlign w:val="bottom"/>
            <w:hideMark/>
          </w:tcPr>
          <w:p w:rsidR="00383A9B" w:rsidRPr="00383A9B" w:rsidRDefault="00383A9B" w:rsidP="00383A9B">
            <w:pPr>
              <w:spacing w:after="0" w:line="240" w:lineRule="auto"/>
              <w:rPr>
                <w:rFonts w:ascii="Times New Roman" w:eastAsia="Times New Roman" w:hAnsi="Times New Roman" w:cs="Times New Roman"/>
                <w:sz w:val="20"/>
                <w:szCs w:val="20"/>
                <w:lang w:eastAsia="es-ES"/>
              </w:rPr>
            </w:pPr>
          </w:p>
        </w:tc>
        <w:tc>
          <w:tcPr>
            <w:tcW w:w="4800" w:type="dxa"/>
            <w:tcBorders>
              <w:top w:val="nil"/>
              <w:left w:val="nil"/>
              <w:bottom w:val="nil"/>
              <w:right w:val="nil"/>
            </w:tcBorders>
            <w:shd w:val="clear" w:color="auto" w:fill="auto"/>
            <w:noWrap/>
            <w:vAlign w:val="bottom"/>
            <w:hideMark/>
          </w:tcPr>
          <w:p w:rsidR="00383A9B" w:rsidRPr="00383A9B" w:rsidRDefault="00383A9B" w:rsidP="00383A9B">
            <w:pPr>
              <w:spacing w:after="0" w:line="240" w:lineRule="auto"/>
              <w:rPr>
                <w:rFonts w:ascii="Times New Roman" w:eastAsia="Times New Roman" w:hAnsi="Times New Roman" w:cs="Times New Roman"/>
                <w:sz w:val="20"/>
                <w:szCs w:val="20"/>
                <w:lang w:eastAsia="es-ES"/>
              </w:rPr>
            </w:pPr>
          </w:p>
        </w:tc>
        <w:tc>
          <w:tcPr>
            <w:tcW w:w="4520" w:type="dxa"/>
            <w:tcBorders>
              <w:top w:val="nil"/>
              <w:left w:val="nil"/>
              <w:bottom w:val="nil"/>
              <w:right w:val="nil"/>
            </w:tcBorders>
            <w:shd w:val="clear" w:color="auto" w:fill="auto"/>
            <w:noWrap/>
            <w:vAlign w:val="bottom"/>
            <w:hideMark/>
          </w:tcPr>
          <w:p w:rsidR="00383A9B" w:rsidRPr="00383A9B" w:rsidRDefault="00383A9B" w:rsidP="00383A9B">
            <w:pPr>
              <w:spacing w:after="0" w:line="240" w:lineRule="auto"/>
              <w:rPr>
                <w:rFonts w:ascii="Times New Roman" w:eastAsia="Times New Roman" w:hAnsi="Times New Roman" w:cs="Times New Roman"/>
                <w:sz w:val="20"/>
                <w:szCs w:val="20"/>
                <w:lang w:eastAsia="es-ES"/>
              </w:rPr>
            </w:pPr>
          </w:p>
        </w:tc>
        <w:tc>
          <w:tcPr>
            <w:tcW w:w="1620" w:type="dxa"/>
            <w:tcBorders>
              <w:top w:val="nil"/>
              <w:left w:val="nil"/>
              <w:bottom w:val="nil"/>
              <w:right w:val="nil"/>
            </w:tcBorders>
            <w:shd w:val="clear" w:color="auto" w:fill="auto"/>
            <w:noWrap/>
            <w:vAlign w:val="bottom"/>
            <w:hideMark/>
          </w:tcPr>
          <w:p w:rsidR="00383A9B" w:rsidRPr="00383A9B" w:rsidRDefault="00383A9B" w:rsidP="00383A9B">
            <w:pPr>
              <w:spacing w:after="0" w:line="240" w:lineRule="auto"/>
              <w:rPr>
                <w:rFonts w:ascii="Times New Roman" w:eastAsia="Times New Roman" w:hAnsi="Times New Roman" w:cs="Times New Roman"/>
                <w:sz w:val="20"/>
                <w:szCs w:val="20"/>
                <w:lang w:eastAsia="es-ES"/>
              </w:rPr>
            </w:pPr>
          </w:p>
        </w:tc>
      </w:tr>
      <w:tr w:rsidR="00383A9B" w:rsidRPr="00383A9B" w:rsidTr="00383A9B">
        <w:trPr>
          <w:trHeight w:val="315"/>
        </w:trPr>
        <w:tc>
          <w:tcPr>
            <w:tcW w:w="15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83A9B" w:rsidRPr="00383A9B" w:rsidRDefault="00383A9B" w:rsidP="00383A9B">
            <w:pPr>
              <w:spacing w:after="0" w:line="240" w:lineRule="auto"/>
              <w:jc w:val="center"/>
              <w:rPr>
                <w:rFonts w:ascii="Calibri" w:eastAsia="Times New Roman" w:hAnsi="Calibri" w:cs="Calibri"/>
                <w:b/>
                <w:bCs/>
                <w:color w:val="000000"/>
                <w:sz w:val="20"/>
                <w:szCs w:val="20"/>
                <w:lang w:eastAsia="es-ES"/>
              </w:rPr>
            </w:pPr>
            <w:r w:rsidRPr="00383A9B">
              <w:rPr>
                <w:rFonts w:ascii="Calibri" w:eastAsia="Times New Roman" w:hAnsi="Calibri" w:cs="Calibri"/>
                <w:b/>
                <w:bCs/>
                <w:color w:val="000000"/>
                <w:sz w:val="20"/>
                <w:szCs w:val="20"/>
                <w:lang w:eastAsia="es-ES"/>
              </w:rPr>
              <w:t>Oferta</w:t>
            </w:r>
          </w:p>
        </w:tc>
        <w:tc>
          <w:tcPr>
            <w:tcW w:w="4800" w:type="dxa"/>
            <w:tcBorders>
              <w:top w:val="single" w:sz="8" w:space="0" w:color="000000"/>
              <w:left w:val="nil"/>
              <w:bottom w:val="single" w:sz="8" w:space="0" w:color="000000"/>
              <w:right w:val="single" w:sz="8" w:space="0" w:color="000000"/>
            </w:tcBorders>
            <w:shd w:val="clear" w:color="auto" w:fill="auto"/>
            <w:vAlign w:val="center"/>
            <w:hideMark/>
          </w:tcPr>
          <w:p w:rsidR="00383A9B" w:rsidRPr="00383A9B" w:rsidRDefault="00383A9B" w:rsidP="00383A9B">
            <w:pPr>
              <w:spacing w:after="0" w:line="240" w:lineRule="auto"/>
              <w:jc w:val="center"/>
              <w:rPr>
                <w:rFonts w:ascii="Calibri" w:eastAsia="Times New Roman" w:hAnsi="Calibri" w:cs="Calibri"/>
                <w:b/>
                <w:bCs/>
                <w:color w:val="000000"/>
                <w:sz w:val="20"/>
                <w:szCs w:val="20"/>
                <w:lang w:eastAsia="es-ES"/>
              </w:rPr>
            </w:pPr>
            <w:r w:rsidRPr="00383A9B">
              <w:rPr>
                <w:rFonts w:ascii="Calibri" w:eastAsia="Times New Roman" w:hAnsi="Calibri" w:cs="Calibri"/>
                <w:b/>
                <w:bCs/>
                <w:color w:val="000000"/>
                <w:sz w:val="20"/>
                <w:szCs w:val="20"/>
                <w:lang w:eastAsia="es-ES"/>
              </w:rPr>
              <w:t>Nombre Empresa</w:t>
            </w:r>
          </w:p>
        </w:tc>
        <w:tc>
          <w:tcPr>
            <w:tcW w:w="4520" w:type="dxa"/>
            <w:tcBorders>
              <w:top w:val="single" w:sz="8" w:space="0" w:color="000000"/>
              <w:left w:val="nil"/>
              <w:bottom w:val="single" w:sz="8" w:space="0" w:color="000000"/>
              <w:right w:val="single" w:sz="8" w:space="0" w:color="000000"/>
            </w:tcBorders>
            <w:shd w:val="clear" w:color="auto" w:fill="auto"/>
            <w:vAlign w:val="center"/>
            <w:hideMark/>
          </w:tcPr>
          <w:p w:rsidR="00383A9B" w:rsidRPr="00383A9B" w:rsidRDefault="00383A9B" w:rsidP="00383A9B">
            <w:pPr>
              <w:spacing w:after="0" w:line="240" w:lineRule="auto"/>
              <w:jc w:val="center"/>
              <w:rPr>
                <w:rFonts w:ascii="Calibri" w:eastAsia="Times New Roman" w:hAnsi="Calibri" w:cs="Calibri"/>
                <w:b/>
                <w:bCs/>
                <w:color w:val="000000"/>
                <w:sz w:val="20"/>
                <w:szCs w:val="20"/>
                <w:lang w:eastAsia="es-ES"/>
              </w:rPr>
            </w:pPr>
            <w:r w:rsidRPr="00383A9B">
              <w:rPr>
                <w:rFonts w:ascii="Calibri" w:eastAsia="Times New Roman" w:hAnsi="Calibri" w:cs="Calibri"/>
                <w:b/>
                <w:bCs/>
                <w:color w:val="000000"/>
                <w:sz w:val="20"/>
                <w:szCs w:val="20"/>
                <w:lang w:eastAsia="es-ES"/>
              </w:rPr>
              <w:t>Descripción</w:t>
            </w:r>
          </w:p>
        </w:tc>
        <w:tc>
          <w:tcPr>
            <w:tcW w:w="1620" w:type="dxa"/>
            <w:tcBorders>
              <w:top w:val="single" w:sz="8" w:space="0" w:color="000000"/>
              <w:left w:val="nil"/>
              <w:bottom w:val="single" w:sz="8" w:space="0" w:color="000000"/>
              <w:right w:val="single" w:sz="8" w:space="0" w:color="000000"/>
            </w:tcBorders>
            <w:shd w:val="clear" w:color="auto" w:fill="auto"/>
            <w:vAlign w:val="center"/>
            <w:hideMark/>
          </w:tcPr>
          <w:p w:rsidR="00383A9B" w:rsidRPr="00383A9B" w:rsidRDefault="00383A9B" w:rsidP="00383A9B">
            <w:pPr>
              <w:spacing w:after="0" w:line="240" w:lineRule="auto"/>
              <w:jc w:val="center"/>
              <w:rPr>
                <w:rFonts w:ascii="Calibri" w:eastAsia="Times New Roman" w:hAnsi="Calibri" w:cs="Calibri"/>
                <w:b/>
                <w:bCs/>
                <w:color w:val="000000"/>
                <w:sz w:val="20"/>
                <w:szCs w:val="20"/>
                <w:lang w:eastAsia="es-ES"/>
              </w:rPr>
            </w:pPr>
            <w:r w:rsidRPr="00383A9B">
              <w:rPr>
                <w:rFonts w:ascii="Calibri" w:eastAsia="Times New Roman" w:hAnsi="Calibri" w:cs="Calibri"/>
                <w:b/>
                <w:bCs/>
                <w:color w:val="000000"/>
                <w:sz w:val="20"/>
                <w:szCs w:val="20"/>
                <w:lang w:eastAsia="es-ES"/>
              </w:rPr>
              <w:t>Puestos Libres</w:t>
            </w:r>
          </w:p>
        </w:tc>
      </w:tr>
      <w:tr w:rsidR="00383A9B" w:rsidRPr="00383A9B" w:rsidTr="00383A9B">
        <w:trPr>
          <w:trHeight w:val="4620"/>
        </w:trPr>
        <w:tc>
          <w:tcPr>
            <w:tcW w:w="1540" w:type="dxa"/>
            <w:tcBorders>
              <w:top w:val="nil"/>
              <w:left w:val="single" w:sz="8" w:space="0" w:color="000000"/>
              <w:bottom w:val="single" w:sz="8" w:space="0" w:color="000000"/>
              <w:right w:val="single" w:sz="8" w:space="0" w:color="000000"/>
            </w:tcBorders>
            <w:shd w:val="clear" w:color="auto" w:fill="auto"/>
            <w:vAlign w:val="bottom"/>
            <w:hideMark/>
          </w:tcPr>
          <w:p w:rsidR="00383A9B" w:rsidRPr="00383A9B" w:rsidRDefault="00383A9B" w:rsidP="00383A9B">
            <w:pPr>
              <w:spacing w:after="0" w:line="240" w:lineRule="auto"/>
              <w:jc w:val="right"/>
              <w:rPr>
                <w:rFonts w:ascii="Calibri" w:eastAsia="Times New Roman" w:hAnsi="Calibri" w:cs="Calibri"/>
                <w:color w:val="000000"/>
                <w:sz w:val="20"/>
                <w:szCs w:val="20"/>
                <w:lang w:eastAsia="es-ES"/>
              </w:rPr>
            </w:pPr>
            <w:r w:rsidRPr="00383A9B">
              <w:rPr>
                <w:rFonts w:ascii="Calibri" w:eastAsia="Times New Roman" w:hAnsi="Calibri" w:cs="Calibri"/>
                <w:color w:val="000000"/>
                <w:sz w:val="20"/>
                <w:szCs w:val="20"/>
                <w:lang w:eastAsia="es-ES"/>
              </w:rPr>
              <w:t>410354</w:t>
            </w:r>
          </w:p>
        </w:tc>
        <w:tc>
          <w:tcPr>
            <w:tcW w:w="4800" w:type="dxa"/>
            <w:tcBorders>
              <w:top w:val="nil"/>
              <w:left w:val="nil"/>
              <w:bottom w:val="single" w:sz="8" w:space="0" w:color="000000"/>
              <w:right w:val="single" w:sz="8" w:space="0" w:color="000000"/>
            </w:tcBorders>
            <w:shd w:val="clear" w:color="auto" w:fill="auto"/>
            <w:vAlign w:val="bottom"/>
            <w:hideMark/>
          </w:tcPr>
          <w:p w:rsidR="00383A9B" w:rsidRPr="00383A9B" w:rsidRDefault="00383A9B" w:rsidP="00383A9B">
            <w:pPr>
              <w:spacing w:after="0" w:line="240" w:lineRule="auto"/>
              <w:rPr>
                <w:rFonts w:ascii="Calibri" w:eastAsia="Times New Roman" w:hAnsi="Calibri" w:cs="Calibri"/>
                <w:color w:val="000000"/>
                <w:sz w:val="20"/>
                <w:szCs w:val="20"/>
                <w:lang w:eastAsia="es-ES"/>
              </w:rPr>
            </w:pPr>
            <w:proofErr w:type="spellStart"/>
            <w:r w:rsidRPr="00383A9B">
              <w:rPr>
                <w:rFonts w:ascii="Calibri" w:eastAsia="Times New Roman" w:hAnsi="Calibri" w:cs="Calibri"/>
                <w:color w:val="000000"/>
                <w:sz w:val="20"/>
                <w:szCs w:val="20"/>
                <w:lang w:eastAsia="es-ES"/>
              </w:rPr>
              <w:t>MasterClass</w:t>
            </w:r>
            <w:proofErr w:type="spellEnd"/>
            <w:r w:rsidRPr="00383A9B">
              <w:rPr>
                <w:rFonts w:ascii="Calibri" w:eastAsia="Times New Roman" w:hAnsi="Calibri" w:cs="Calibri"/>
                <w:color w:val="000000"/>
                <w:sz w:val="20"/>
                <w:szCs w:val="20"/>
                <w:lang w:eastAsia="es-ES"/>
              </w:rPr>
              <w:t xml:space="preserve"> Hispana SL</w:t>
            </w:r>
          </w:p>
        </w:tc>
        <w:tc>
          <w:tcPr>
            <w:tcW w:w="4520" w:type="dxa"/>
            <w:tcBorders>
              <w:top w:val="nil"/>
              <w:left w:val="nil"/>
              <w:bottom w:val="single" w:sz="8" w:space="0" w:color="000000"/>
              <w:right w:val="single" w:sz="8" w:space="0" w:color="000000"/>
            </w:tcBorders>
            <w:shd w:val="clear" w:color="auto" w:fill="auto"/>
            <w:vAlign w:val="bottom"/>
            <w:hideMark/>
          </w:tcPr>
          <w:p w:rsidR="00383A9B" w:rsidRPr="00383A9B" w:rsidRDefault="00383A9B" w:rsidP="00383A9B">
            <w:pPr>
              <w:spacing w:after="0" w:line="240" w:lineRule="auto"/>
              <w:rPr>
                <w:rFonts w:ascii="Calibri" w:eastAsia="Times New Roman" w:hAnsi="Calibri" w:cs="Calibri"/>
                <w:color w:val="000000"/>
                <w:sz w:val="20"/>
                <w:szCs w:val="20"/>
                <w:lang w:eastAsia="es-ES"/>
              </w:rPr>
            </w:pPr>
            <w:proofErr w:type="spellStart"/>
            <w:r w:rsidRPr="00383A9B">
              <w:rPr>
                <w:rFonts w:ascii="Calibri" w:eastAsia="Times New Roman" w:hAnsi="Calibri" w:cs="Calibri"/>
                <w:color w:val="000000"/>
                <w:sz w:val="20"/>
                <w:szCs w:val="20"/>
                <w:lang w:eastAsia="es-ES"/>
              </w:rPr>
              <w:t>Magistri</w:t>
            </w:r>
            <w:proofErr w:type="spellEnd"/>
            <w:r w:rsidRPr="00383A9B">
              <w:rPr>
                <w:rFonts w:ascii="Calibri" w:eastAsia="Times New Roman" w:hAnsi="Calibri" w:cs="Calibri"/>
                <w:color w:val="000000"/>
                <w:sz w:val="20"/>
                <w:szCs w:val="20"/>
                <w:lang w:eastAsia="es-ES"/>
              </w:rPr>
              <w:t xml:space="preserve"> es una nueva plataforma de contenido dedicada al arte y la cultura en español. Estamos buscando un alumno/a en prácticas con interés en el campo de la publicidad y marketing digital para apoyar a la empresa en </w:t>
            </w:r>
            <w:proofErr w:type="spellStart"/>
            <w:proofErr w:type="gramStart"/>
            <w:r w:rsidRPr="00383A9B">
              <w:rPr>
                <w:rFonts w:ascii="Calibri" w:eastAsia="Times New Roman" w:hAnsi="Calibri" w:cs="Calibri"/>
                <w:color w:val="000000"/>
                <w:sz w:val="20"/>
                <w:szCs w:val="20"/>
                <w:lang w:eastAsia="es-ES"/>
              </w:rPr>
              <w:t>al</w:t>
            </w:r>
            <w:proofErr w:type="spellEnd"/>
            <w:r w:rsidRPr="00383A9B">
              <w:rPr>
                <w:rFonts w:ascii="Calibri" w:eastAsia="Times New Roman" w:hAnsi="Calibri" w:cs="Calibri"/>
                <w:color w:val="000000"/>
                <w:sz w:val="20"/>
                <w:szCs w:val="20"/>
                <w:lang w:eastAsia="es-ES"/>
              </w:rPr>
              <w:t xml:space="preserve"> elaboración</w:t>
            </w:r>
            <w:proofErr w:type="gramEnd"/>
            <w:r w:rsidRPr="00383A9B">
              <w:rPr>
                <w:rFonts w:ascii="Calibri" w:eastAsia="Times New Roman" w:hAnsi="Calibri" w:cs="Calibri"/>
                <w:color w:val="000000"/>
                <w:sz w:val="20"/>
                <w:szCs w:val="20"/>
                <w:lang w:eastAsia="es-ES"/>
              </w:rPr>
              <w:t xml:space="preserve"> de contenido para redes sociales principalmente. Durante el proyecto formativo el alumno podrá desarrollar los conocimientos teóricos adquiridos en el master, en concreto en las áreas de: Adaptación de Contenidos de la Cultura de Masas en Publicidad Adaptación de Estrategias y Contenidos al Entorno Digital Análisis de Datos </w:t>
            </w:r>
            <w:proofErr w:type="spellStart"/>
            <w:r w:rsidRPr="00383A9B">
              <w:rPr>
                <w:rFonts w:ascii="Calibri" w:eastAsia="Times New Roman" w:hAnsi="Calibri" w:cs="Calibri"/>
                <w:color w:val="000000"/>
                <w:sz w:val="20"/>
                <w:szCs w:val="20"/>
                <w:lang w:eastAsia="es-ES"/>
              </w:rPr>
              <w:t>Branding</w:t>
            </w:r>
            <w:proofErr w:type="spellEnd"/>
            <w:r w:rsidRPr="00383A9B">
              <w:rPr>
                <w:rFonts w:ascii="Calibri" w:eastAsia="Times New Roman" w:hAnsi="Calibri" w:cs="Calibri"/>
                <w:color w:val="000000"/>
                <w:sz w:val="20"/>
                <w:szCs w:val="20"/>
                <w:lang w:eastAsia="es-ES"/>
              </w:rPr>
              <w:t xml:space="preserve"> (Teoría y Gestión de Marcas) Desarrollo de Campañas de Responsabilidad Social Corporativa Elaboración de Proyectos Creativos Emprendimiento en el Sector de la Creatividad Innovación en los Procesos Publicitarios Investigación de Mercados y del Mensaje Publicitario Metodología Científica</w:t>
            </w:r>
          </w:p>
        </w:tc>
        <w:tc>
          <w:tcPr>
            <w:tcW w:w="1620" w:type="dxa"/>
            <w:tcBorders>
              <w:top w:val="nil"/>
              <w:left w:val="nil"/>
              <w:bottom w:val="single" w:sz="8" w:space="0" w:color="000000"/>
              <w:right w:val="single" w:sz="8" w:space="0" w:color="000000"/>
            </w:tcBorders>
            <w:shd w:val="clear" w:color="auto" w:fill="auto"/>
            <w:vAlign w:val="bottom"/>
            <w:hideMark/>
          </w:tcPr>
          <w:p w:rsidR="00383A9B" w:rsidRPr="00383A9B" w:rsidRDefault="00383A9B" w:rsidP="00383A9B">
            <w:pPr>
              <w:spacing w:after="0" w:line="240" w:lineRule="auto"/>
              <w:jc w:val="right"/>
              <w:rPr>
                <w:rFonts w:ascii="Calibri" w:eastAsia="Times New Roman" w:hAnsi="Calibri" w:cs="Calibri"/>
                <w:color w:val="000000"/>
                <w:sz w:val="20"/>
                <w:szCs w:val="20"/>
                <w:lang w:eastAsia="es-ES"/>
              </w:rPr>
            </w:pPr>
            <w:r w:rsidRPr="00383A9B">
              <w:rPr>
                <w:rFonts w:ascii="Calibri" w:eastAsia="Times New Roman" w:hAnsi="Calibri" w:cs="Calibri"/>
                <w:color w:val="000000"/>
                <w:sz w:val="20"/>
                <w:szCs w:val="20"/>
                <w:lang w:eastAsia="es-ES"/>
              </w:rPr>
              <w:t>1</w:t>
            </w:r>
          </w:p>
        </w:tc>
      </w:tr>
      <w:tr w:rsidR="00383A9B" w:rsidRPr="00383A9B" w:rsidTr="00383A9B">
        <w:trPr>
          <w:trHeight w:val="1050"/>
        </w:trPr>
        <w:tc>
          <w:tcPr>
            <w:tcW w:w="1540" w:type="dxa"/>
            <w:tcBorders>
              <w:top w:val="nil"/>
              <w:left w:val="single" w:sz="8" w:space="0" w:color="000000"/>
              <w:bottom w:val="single" w:sz="8" w:space="0" w:color="000000"/>
              <w:right w:val="single" w:sz="8" w:space="0" w:color="000000"/>
            </w:tcBorders>
            <w:shd w:val="clear" w:color="auto" w:fill="auto"/>
            <w:vAlign w:val="bottom"/>
            <w:hideMark/>
          </w:tcPr>
          <w:p w:rsidR="00383A9B" w:rsidRPr="00383A9B" w:rsidRDefault="00383A9B" w:rsidP="00383A9B">
            <w:pPr>
              <w:spacing w:after="0" w:line="240" w:lineRule="auto"/>
              <w:jc w:val="right"/>
              <w:rPr>
                <w:rFonts w:ascii="Calibri" w:eastAsia="Times New Roman" w:hAnsi="Calibri" w:cs="Calibri"/>
                <w:color w:val="000000"/>
                <w:sz w:val="20"/>
                <w:szCs w:val="20"/>
                <w:lang w:eastAsia="es-ES"/>
              </w:rPr>
            </w:pPr>
            <w:r w:rsidRPr="00383A9B">
              <w:rPr>
                <w:rFonts w:ascii="Calibri" w:eastAsia="Times New Roman" w:hAnsi="Calibri" w:cs="Calibri"/>
                <w:color w:val="000000"/>
                <w:sz w:val="20"/>
                <w:szCs w:val="20"/>
                <w:lang w:eastAsia="es-ES"/>
              </w:rPr>
              <w:t>409938</w:t>
            </w:r>
          </w:p>
        </w:tc>
        <w:tc>
          <w:tcPr>
            <w:tcW w:w="4800" w:type="dxa"/>
            <w:tcBorders>
              <w:top w:val="nil"/>
              <w:left w:val="nil"/>
              <w:bottom w:val="single" w:sz="8" w:space="0" w:color="000000"/>
              <w:right w:val="single" w:sz="8" w:space="0" w:color="000000"/>
            </w:tcBorders>
            <w:shd w:val="clear" w:color="auto" w:fill="auto"/>
            <w:vAlign w:val="bottom"/>
            <w:hideMark/>
          </w:tcPr>
          <w:p w:rsidR="00383A9B" w:rsidRPr="00383A9B" w:rsidRDefault="00383A9B" w:rsidP="00383A9B">
            <w:pPr>
              <w:spacing w:after="0" w:line="240" w:lineRule="auto"/>
              <w:rPr>
                <w:rFonts w:ascii="Calibri" w:eastAsia="Times New Roman" w:hAnsi="Calibri" w:cs="Calibri"/>
                <w:color w:val="000000"/>
                <w:sz w:val="20"/>
                <w:szCs w:val="20"/>
                <w:lang w:eastAsia="es-ES"/>
              </w:rPr>
            </w:pPr>
            <w:r w:rsidRPr="00383A9B">
              <w:rPr>
                <w:rFonts w:ascii="Calibri" w:eastAsia="Times New Roman" w:hAnsi="Calibri" w:cs="Calibri"/>
                <w:color w:val="000000"/>
                <w:sz w:val="20"/>
                <w:szCs w:val="20"/>
                <w:lang w:eastAsia="es-ES"/>
              </w:rPr>
              <w:t>ANDALUCELEX S.L</w:t>
            </w:r>
          </w:p>
        </w:tc>
        <w:tc>
          <w:tcPr>
            <w:tcW w:w="4520" w:type="dxa"/>
            <w:tcBorders>
              <w:top w:val="nil"/>
              <w:left w:val="nil"/>
              <w:bottom w:val="single" w:sz="8" w:space="0" w:color="000000"/>
              <w:right w:val="single" w:sz="8" w:space="0" w:color="000000"/>
            </w:tcBorders>
            <w:shd w:val="clear" w:color="auto" w:fill="auto"/>
            <w:vAlign w:val="bottom"/>
            <w:hideMark/>
          </w:tcPr>
          <w:p w:rsidR="00383A9B" w:rsidRPr="00383A9B" w:rsidRDefault="00383A9B" w:rsidP="00383A9B">
            <w:pPr>
              <w:spacing w:after="0" w:line="240" w:lineRule="auto"/>
              <w:rPr>
                <w:rFonts w:ascii="Calibri" w:eastAsia="Times New Roman" w:hAnsi="Calibri" w:cs="Calibri"/>
                <w:color w:val="000000"/>
                <w:sz w:val="20"/>
                <w:szCs w:val="20"/>
                <w:lang w:eastAsia="es-ES"/>
              </w:rPr>
            </w:pPr>
            <w:r w:rsidRPr="00383A9B">
              <w:rPr>
                <w:rFonts w:ascii="Calibri" w:eastAsia="Times New Roman" w:hAnsi="Calibri" w:cs="Calibri"/>
                <w:color w:val="000000"/>
                <w:sz w:val="20"/>
                <w:szCs w:val="20"/>
                <w:lang w:eastAsia="es-ES"/>
              </w:rPr>
              <w:t>Contacto con proveedores, búsqueda de inversionistas, posicionamiento SEO, estrategias de marketing, adquisición de material, gestión de redes sociales, etc.</w:t>
            </w:r>
          </w:p>
        </w:tc>
        <w:tc>
          <w:tcPr>
            <w:tcW w:w="1620" w:type="dxa"/>
            <w:tcBorders>
              <w:top w:val="nil"/>
              <w:left w:val="nil"/>
              <w:bottom w:val="single" w:sz="8" w:space="0" w:color="000000"/>
              <w:right w:val="single" w:sz="8" w:space="0" w:color="000000"/>
            </w:tcBorders>
            <w:shd w:val="clear" w:color="auto" w:fill="auto"/>
            <w:vAlign w:val="bottom"/>
            <w:hideMark/>
          </w:tcPr>
          <w:p w:rsidR="00383A9B" w:rsidRPr="00383A9B" w:rsidRDefault="00383A9B" w:rsidP="00383A9B">
            <w:pPr>
              <w:spacing w:after="0" w:line="240" w:lineRule="auto"/>
              <w:jc w:val="right"/>
              <w:rPr>
                <w:rFonts w:ascii="Calibri" w:eastAsia="Times New Roman" w:hAnsi="Calibri" w:cs="Calibri"/>
                <w:color w:val="000000"/>
                <w:sz w:val="20"/>
                <w:szCs w:val="20"/>
                <w:lang w:eastAsia="es-ES"/>
              </w:rPr>
            </w:pPr>
            <w:r w:rsidRPr="00383A9B">
              <w:rPr>
                <w:rFonts w:ascii="Calibri" w:eastAsia="Times New Roman" w:hAnsi="Calibri" w:cs="Calibri"/>
                <w:color w:val="000000"/>
                <w:sz w:val="20"/>
                <w:szCs w:val="20"/>
                <w:lang w:eastAsia="es-ES"/>
              </w:rPr>
              <w:t>1</w:t>
            </w:r>
          </w:p>
        </w:tc>
      </w:tr>
      <w:tr w:rsidR="00383A9B" w:rsidRPr="00383A9B" w:rsidTr="00383A9B">
        <w:trPr>
          <w:trHeight w:val="7935"/>
        </w:trPr>
        <w:tc>
          <w:tcPr>
            <w:tcW w:w="1540" w:type="dxa"/>
            <w:tcBorders>
              <w:top w:val="nil"/>
              <w:left w:val="single" w:sz="8" w:space="0" w:color="000000"/>
              <w:bottom w:val="single" w:sz="8" w:space="0" w:color="000000"/>
              <w:right w:val="single" w:sz="8" w:space="0" w:color="000000"/>
            </w:tcBorders>
            <w:shd w:val="clear" w:color="auto" w:fill="auto"/>
            <w:vAlign w:val="bottom"/>
            <w:hideMark/>
          </w:tcPr>
          <w:p w:rsidR="00383A9B" w:rsidRPr="00383A9B" w:rsidRDefault="00383A9B" w:rsidP="00383A9B">
            <w:pPr>
              <w:spacing w:after="0" w:line="240" w:lineRule="auto"/>
              <w:jc w:val="right"/>
              <w:rPr>
                <w:rFonts w:ascii="Calibri" w:eastAsia="Times New Roman" w:hAnsi="Calibri" w:cs="Calibri"/>
                <w:color w:val="000000"/>
                <w:sz w:val="20"/>
                <w:szCs w:val="20"/>
                <w:lang w:eastAsia="es-ES"/>
              </w:rPr>
            </w:pPr>
            <w:bookmarkStart w:id="0" w:name="_GoBack"/>
            <w:bookmarkEnd w:id="0"/>
            <w:r w:rsidRPr="00383A9B">
              <w:rPr>
                <w:rFonts w:ascii="Calibri" w:eastAsia="Times New Roman" w:hAnsi="Calibri" w:cs="Calibri"/>
                <w:color w:val="000000"/>
                <w:sz w:val="20"/>
                <w:szCs w:val="20"/>
                <w:lang w:eastAsia="es-ES"/>
              </w:rPr>
              <w:lastRenderedPageBreak/>
              <w:t>409735</w:t>
            </w:r>
          </w:p>
        </w:tc>
        <w:tc>
          <w:tcPr>
            <w:tcW w:w="4800" w:type="dxa"/>
            <w:tcBorders>
              <w:top w:val="nil"/>
              <w:left w:val="nil"/>
              <w:bottom w:val="single" w:sz="8" w:space="0" w:color="000000"/>
              <w:right w:val="single" w:sz="8" w:space="0" w:color="000000"/>
            </w:tcBorders>
            <w:shd w:val="clear" w:color="auto" w:fill="auto"/>
            <w:vAlign w:val="bottom"/>
            <w:hideMark/>
          </w:tcPr>
          <w:p w:rsidR="00383A9B" w:rsidRPr="00383A9B" w:rsidRDefault="00383A9B" w:rsidP="00383A9B">
            <w:pPr>
              <w:spacing w:after="0" w:line="240" w:lineRule="auto"/>
              <w:rPr>
                <w:rFonts w:ascii="Calibri" w:eastAsia="Times New Roman" w:hAnsi="Calibri" w:cs="Calibri"/>
                <w:color w:val="000000"/>
                <w:sz w:val="20"/>
                <w:szCs w:val="20"/>
                <w:lang w:eastAsia="es-ES"/>
              </w:rPr>
            </w:pPr>
            <w:r w:rsidRPr="00383A9B">
              <w:rPr>
                <w:rFonts w:ascii="Calibri" w:eastAsia="Times New Roman" w:hAnsi="Calibri" w:cs="Calibri"/>
                <w:color w:val="000000"/>
                <w:sz w:val="20"/>
                <w:szCs w:val="20"/>
                <w:lang w:eastAsia="es-ES"/>
              </w:rPr>
              <w:t xml:space="preserve">Centro de Divulgación Cultural del Estrecho Al </w:t>
            </w:r>
            <w:proofErr w:type="spellStart"/>
            <w:r w:rsidRPr="00383A9B">
              <w:rPr>
                <w:rFonts w:ascii="Calibri" w:eastAsia="Times New Roman" w:hAnsi="Calibri" w:cs="Calibri"/>
                <w:color w:val="000000"/>
                <w:sz w:val="20"/>
                <w:szCs w:val="20"/>
                <w:lang w:eastAsia="es-ES"/>
              </w:rPr>
              <w:t>Tarab</w:t>
            </w:r>
            <w:proofErr w:type="spellEnd"/>
          </w:p>
        </w:tc>
        <w:tc>
          <w:tcPr>
            <w:tcW w:w="4520" w:type="dxa"/>
            <w:tcBorders>
              <w:top w:val="nil"/>
              <w:left w:val="nil"/>
              <w:bottom w:val="single" w:sz="8" w:space="0" w:color="000000"/>
              <w:right w:val="single" w:sz="8" w:space="0" w:color="000000"/>
            </w:tcBorders>
            <w:shd w:val="clear" w:color="auto" w:fill="auto"/>
            <w:vAlign w:val="bottom"/>
            <w:hideMark/>
          </w:tcPr>
          <w:p w:rsidR="00383A9B" w:rsidRPr="00383A9B" w:rsidRDefault="00383A9B" w:rsidP="00383A9B">
            <w:pPr>
              <w:spacing w:after="0" w:line="240" w:lineRule="auto"/>
              <w:rPr>
                <w:rFonts w:ascii="Calibri" w:eastAsia="Times New Roman" w:hAnsi="Calibri" w:cs="Calibri"/>
                <w:color w:val="000000"/>
                <w:sz w:val="20"/>
                <w:szCs w:val="20"/>
                <w:lang w:eastAsia="es-ES"/>
              </w:rPr>
            </w:pPr>
            <w:r w:rsidRPr="00383A9B">
              <w:rPr>
                <w:rFonts w:ascii="Calibri" w:eastAsia="Times New Roman" w:hAnsi="Calibri" w:cs="Calibri"/>
                <w:color w:val="000000"/>
                <w:sz w:val="20"/>
                <w:szCs w:val="20"/>
                <w:lang w:eastAsia="es-ES"/>
              </w:rPr>
              <w:t xml:space="preserve">Gestionar, en coordinación con el departamento de Comunicación y con Coordinación General, acciones encaminadas a mejorar la imagen corporativa del FCAT: - Potenciar, desarrollar y difundir la actividad de Comunicación. - Conseguir que la Comunicación sea: Clara, transparente, rápida y veraz. - Mantener una estrecha y eficaz relación con los Medios de Comunicación. - Verificar y controlar la calidad e incidencia informativa y publicitaria de todas las acciones de Comunicación, desde la página web hasta las RRSS Las tareas se desarrollarán en el marco del gabinete de prensa de la 21 edición del festival de cine africano de Tarifa-Tánger (24 mayo-1 junio 2024). El gabinete de prensa centralizará </w:t>
            </w:r>
            <w:proofErr w:type="gramStart"/>
            <w:r w:rsidRPr="00383A9B">
              <w:rPr>
                <w:rFonts w:ascii="Calibri" w:eastAsia="Times New Roman" w:hAnsi="Calibri" w:cs="Calibri"/>
                <w:color w:val="000000"/>
                <w:sz w:val="20"/>
                <w:szCs w:val="20"/>
                <w:lang w:eastAsia="es-ES"/>
              </w:rPr>
              <w:t>toda las actividades</w:t>
            </w:r>
            <w:proofErr w:type="gramEnd"/>
            <w:r w:rsidRPr="00383A9B">
              <w:rPr>
                <w:rFonts w:ascii="Calibri" w:eastAsia="Times New Roman" w:hAnsi="Calibri" w:cs="Calibri"/>
                <w:color w:val="000000"/>
                <w:sz w:val="20"/>
                <w:szCs w:val="20"/>
                <w:lang w:eastAsia="es-ES"/>
              </w:rPr>
              <w:t xml:space="preserve"> de difusión del evento a nivel local, regional, nacional e internacional y pondrá a disposición de los periodistas invitados, colaboradores y en general de medios clásicos y online las herramientas para que puedan difundir el evento. Preparación de los contenidos a difundir a través de las redes sociales y seguimiento de las cuentas de Facebook, Instagram y Twitter. Gestión y actualización de las bases de datos, ejecución y seguimiento de la campaña global de difusión. Gestión, envíos y seguimiento de </w:t>
            </w:r>
            <w:proofErr w:type="spellStart"/>
            <w:r w:rsidRPr="00383A9B">
              <w:rPr>
                <w:rFonts w:ascii="Calibri" w:eastAsia="Times New Roman" w:hAnsi="Calibri" w:cs="Calibri"/>
                <w:color w:val="000000"/>
                <w:sz w:val="20"/>
                <w:szCs w:val="20"/>
                <w:lang w:eastAsia="es-ES"/>
              </w:rPr>
              <w:t>newsletter</w:t>
            </w:r>
            <w:proofErr w:type="spellEnd"/>
            <w:r w:rsidRPr="00383A9B">
              <w:rPr>
                <w:rFonts w:ascii="Calibri" w:eastAsia="Times New Roman" w:hAnsi="Calibri" w:cs="Calibri"/>
                <w:color w:val="000000"/>
                <w:sz w:val="20"/>
                <w:szCs w:val="20"/>
                <w:lang w:eastAsia="es-ES"/>
              </w:rPr>
              <w:t>. A la persona seleccionada en la práctica curricular se le solicitará seguir con una práctica extracurricular de 1 mes (del 4 de mayo al 4 de junio) con traslado a Tarifa desde el 23 de mayo al 2 de junio (viaje, alojamiento y manutención cubierto por el Festival).</w:t>
            </w:r>
          </w:p>
        </w:tc>
        <w:tc>
          <w:tcPr>
            <w:tcW w:w="1620" w:type="dxa"/>
            <w:tcBorders>
              <w:top w:val="nil"/>
              <w:left w:val="nil"/>
              <w:bottom w:val="single" w:sz="8" w:space="0" w:color="000000"/>
              <w:right w:val="single" w:sz="8" w:space="0" w:color="000000"/>
            </w:tcBorders>
            <w:shd w:val="clear" w:color="auto" w:fill="auto"/>
            <w:vAlign w:val="bottom"/>
            <w:hideMark/>
          </w:tcPr>
          <w:p w:rsidR="00383A9B" w:rsidRPr="00383A9B" w:rsidRDefault="00383A9B" w:rsidP="00383A9B">
            <w:pPr>
              <w:spacing w:after="0" w:line="240" w:lineRule="auto"/>
              <w:jc w:val="right"/>
              <w:rPr>
                <w:rFonts w:ascii="Calibri" w:eastAsia="Times New Roman" w:hAnsi="Calibri" w:cs="Calibri"/>
                <w:color w:val="000000"/>
                <w:sz w:val="20"/>
                <w:szCs w:val="20"/>
                <w:lang w:eastAsia="es-ES"/>
              </w:rPr>
            </w:pPr>
            <w:r w:rsidRPr="00383A9B">
              <w:rPr>
                <w:rFonts w:ascii="Calibri" w:eastAsia="Times New Roman" w:hAnsi="Calibri" w:cs="Calibri"/>
                <w:color w:val="000000"/>
                <w:sz w:val="20"/>
                <w:szCs w:val="20"/>
                <w:lang w:eastAsia="es-ES"/>
              </w:rPr>
              <w:t>1</w:t>
            </w:r>
          </w:p>
        </w:tc>
      </w:tr>
      <w:tr w:rsidR="00383A9B" w:rsidRPr="00383A9B" w:rsidTr="00383A9B">
        <w:trPr>
          <w:trHeight w:val="1050"/>
        </w:trPr>
        <w:tc>
          <w:tcPr>
            <w:tcW w:w="1540" w:type="dxa"/>
            <w:tcBorders>
              <w:top w:val="nil"/>
              <w:left w:val="single" w:sz="8" w:space="0" w:color="000000"/>
              <w:bottom w:val="single" w:sz="8" w:space="0" w:color="000000"/>
              <w:right w:val="single" w:sz="8" w:space="0" w:color="000000"/>
            </w:tcBorders>
            <w:shd w:val="clear" w:color="auto" w:fill="auto"/>
            <w:vAlign w:val="bottom"/>
            <w:hideMark/>
          </w:tcPr>
          <w:p w:rsidR="00383A9B" w:rsidRPr="00383A9B" w:rsidRDefault="00383A9B" w:rsidP="00383A9B">
            <w:pPr>
              <w:spacing w:after="0" w:line="240" w:lineRule="auto"/>
              <w:jc w:val="right"/>
              <w:rPr>
                <w:rFonts w:ascii="Calibri" w:eastAsia="Times New Roman" w:hAnsi="Calibri" w:cs="Calibri"/>
                <w:color w:val="000000"/>
                <w:sz w:val="20"/>
                <w:szCs w:val="20"/>
                <w:lang w:eastAsia="es-ES"/>
              </w:rPr>
            </w:pPr>
            <w:r w:rsidRPr="00383A9B">
              <w:rPr>
                <w:rFonts w:ascii="Calibri" w:eastAsia="Times New Roman" w:hAnsi="Calibri" w:cs="Calibri"/>
                <w:color w:val="000000"/>
                <w:sz w:val="20"/>
                <w:szCs w:val="20"/>
                <w:lang w:eastAsia="es-ES"/>
              </w:rPr>
              <w:lastRenderedPageBreak/>
              <w:t>409206</w:t>
            </w:r>
          </w:p>
        </w:tc>
        <w:tc>
          <w:tcPr>
            <w:tcW w:w="4800" w:type="dxa"/>
            <w:tcBorders>
              <w:top w:val="nil"/>
              <w:left w:val="nil"/>
              <w:bottom w:val="single" w:sz="8" w:space="0" w:color="000000"/>
              <w:right w:val="single" w:sz="8" w:space="0" w:color="000000"/>
            </w:tcBorders>
            <w:shd w:val="clear" w:color="auto" w:fill="auto"/>
            <w:vAlign w:val="bottom"/>
            <w:hideMark/>
          </w:tcPr>
          <w:p w:rsidR="00383A9B" w:rsidRPr="00383A9B" w:rsidRDefault="00383A9B" w:rsidP="00383A9B">
            <w:pPr>
              <w:spacing w:after="0" w:line="240" w:lineRule="auto"/>
              <w:rPr>
                <w:rFonts w:ascii="Calibri" w:eastAsia="Times New Roman" w:hAnsi="Calibri" w:cs="Calibri"/>
                <w:color w:val="000000"/>
                <w:sz w:val="20"/>
                <w:szCs w:val="20"/>
                <w:lang w:eastAsia="es-ES"/>
              </w:rPr>
            </w:pPr>
            <w:r w:rsidRPr="00383A9B">
              <w:rPr>
                <w:rFonts w:ascii="Calibri" w:eastAsia="Times New Roman" w:hAnsi="Calibri" w:cs="Calibri"/>
                <w:color w:val="000000"/>
                <w:sz w:val="20"/>
                <w:szCs w:val="20"/>
                <w:lang w:eastAsia="es-ES"/>
              </w:rPr>
              <w:t>GESTION FITNESS STUDIOS, SL.</w:t>
            </w:r>
          </w:p>
        </w:tc>
        <w:tc>
          <w:tcPr>
            <w:tcW w:w="4520" w:type="dxa"/>
            <w:tcBorders>
              <w:top w:val="nil"/>
              <w:left w:val="nil"/>
              <w:bottom w:val="single" w:sz="8" w:space="0" w:color="000000"/>
              <w:right w:val="single" w:sz="8" w:space="0" w:color="000000"/>
            </w:tcBorders>
            <w:shd w:val="clear" w:color="auto" w:fill="auto"/>
            <w:vAlign w:val="bottom"/>
            <w:hideMark/>
          </w:tcPr>
          <w:p w:rsidR="00383A9B" w:rsidRPr="00383A9B" w:rsidRDefault="00383A9B" w:rsidP="00383A9B">
            <w:pPr>
              <w:spacing w:after="0" w:line="240" w:lineRule="auto"/>
              <w:rPr>
                <w:rFonts w:ascii="Calibri" w:eastAsia="Times New Roman" w:hAnsi="Calibri" w:cs="Calibri"/>
                <w:color w:val="000000"/>
                <w:sz w:val="20"/>
                <w:szCs w:val="20"/>
                <w:lang w:eastAsia="es-ES"/>
              </w:rPr>
            </w:pPr>
            <w:r w:rsidRPr="00383A9B">
              <w:rPr>
                <w:rFonts w:ascii="Calibri" w:eastAsia="Times New Roman" w:hAnsi="Calibri" w:cs="Calibri"/>
                <w:color w:val="000000"/>
                <w:sz w:val="20"/>
                <w:szCs w:val="20"/>
                <w:lang w:eastAsia="es-ES"/>
              </w:rPr>
              <w:t xml:space="preserve">Crear los documentos con formato corporativo Ayudar a la estrategia de marketing Creación de campañas de publicidad ADS </w:t>
            </w:r>
            <w:proofErr w:type="spellStart"/>
            <w:r w:rsidRPr="00383A9B">
              <w:rPr>
                <w:rFonts w:ascii="Calibri" w:eastAsia="Times New Roman" w:hAnsi="Calibri" w:cs="Calibri"/>
                <w:color w:val="000000"/>
                <w:sz w:val="20"/>
                <w:szCs w:val="20"/>
                <w:lang w:eastAsia="es-ES"/>
              </w:rPr>
              <w:t>Copy</w:t>
            </w:r>
            <w:proofErr w:type="spellEnd"/>
            <w:r w:rsidRPr="00383A9B">
              <w:rPr>
                <w:rFonts w:ascii="Calibri" w:eastAsia="Times New Roman" w:hAnsi="Calibri" w:cs="Calibri"/>
                <w:color w:val="000000"/>
                <w:sz w:val="20"/>
                <w:szCs w:val="20"/>
                <w:lang w:eastAsia="es-ES"/>
              </w:rPr>
              <w:t xml:space="preserve"> Material audiovisual Creación de páginas web de publicidad</w:t>
            </w:r>
          </w:p>
        </w:tc>
        <w:tc>
          <w:tcPr>
            <w:tcW w:w="1620" w:type="dxa"/>
            <w:tcBorders>
              <w:top w:val="nil"/>
              <w:left w:val="nil"/>
              <w:bottom w:val="single" w:sz="8" w:space="0" w:color="000000"/>
              <w:right w:val="single" w:sz="8" w:space="0" w:color="000000"/>
            </w:tcBorders>
            <w:shd w:val="clear" w:color="auto" w:fill="auto"/>
            <w:vAlign w:val="bottom"/>
            <w:hideMark/>
          </w:tcPr>
          <w:p w:rsidR="00383A9B" w:rsidRPr="00383A9B" w:rsidRDefault="00383A9B" w:rsidP="00383A9B">
            <w:pPr>
              <w:spacing w:after="0" w:line="240" w:lineRule="auto"/>
              <w:jc w:val="right"/>
              <w:rPr>
                <w:rFonts w:ascii="Calibri" w:eastAsia="Times New Roman" w:hAnsi="Calibri" w:cs="Calibri"/>
                <w:color w:val="000000"/>
                <w:sz w:val="20"/>
                <w:szCs w:val="20"/>
                <w:lang w:eastAsia="es-ES"/>
              </w:rPr>
            </w:pPr>
            <w:r w:rsidRPr="00383A9B">
              <w:rPr>
                <w:rFonts w:ascii="Calibri" w:eastAsia="Times New Roman" w:hAnsi="Calibri" w:cs="Calibri"/>
                <w:color w:val="000000"/>
                <w:sz w:val="20"/>
                <w:szCs w:val="20"/>
                <w:lang w:eastAsia="es-ES"/>
              </w:rPr>
              <w:t>2</w:t>
            </w:r>
          </w:p>
        </w:tc>
      </w:tr>
    </w:tbl>
    <w:p w:rsidR="005E628A" w:rsidRDefault="005E628A"/>
    <w:sectPr w:rsidR="005E628A" w:rsidSect="00383A9B">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9B"/>
    <w:rsid w:val="00383A9B"/>
    <w:rsid w:val="005E628A"/>
    <w:rsid w:val="006A6393"/>
    <w:rsid w:val="00E979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43920-F5C9-4982-9D7D-64507B92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73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479</Words>
  <Characters>2637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lola</cp:lastModifiedBy>
  <cp:revision>4</cp:revision>
  <dcterms:created xsi:type="dcterms:W3CDTF">2024-04-08T19:34:00Z</dcterms:created>
  <dcterms:modified xsi:type="dcterms:W3CDTF">2024-04-11T18:37:00Z</dcterms:modified>
</cp:coreProperties>
</file>